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585A" w14:textId="1B33F10B" w:rsidR="00BF4B1B" w:rsidRPr="00D730A6" w:rsidRDefault="007F1DEB" w:rsidP="009009D6">
      <w:pPr>
        <w:pStyle w:val="ConsPlusTitle"/>
        <w:spacing w:after="480" w:line="240" w:lineRule="exact"/>
        <w:ind w:righ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FEA06" wp14:editId="5132B980">
                <wp:simplePos x="0" y="0"/>
                <wp:positionH relativeFrom="page">
                  <wp:posOffset>5295900</wp:posOffset>
                </wp:positionH>
                <wp:positionV relativeFrom="page">
                  <wp:posOffset>2905125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F9902" w14:textId="31AF0915" w:rsidR="00FC6435" w:rsidRPr="007F1DEB" w:rsidRDefault="00811C32" w:rsidP="007F1D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EA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28.7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EUMTm4QAAAAwB&#10;AAAPAAAAAAAAAAAAAAAAAAkFAABkcnMvZG93bnJldi54bWxQSwUGAAAAAAQABADzAAAAFwYAAAAA&#10;" filled="f" stroked="f">
                <v:textbox inset="0,0,0,0">
                  <w:txbxContent>
                    <w:p w14:paraId="706F9902" w14:textId="31AF0915" w:rsidR="00FC6435" w:rsidRPr="007F1DEB" w:rsidRDefault="00811C32" w:rsidP="007F1D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2B4F" wp14:editId="1C7672C3">
                <wp:simplePos x="0" y="0"/>
                <wp:positionH relativeFrom="page">
                  <wp:posOffset>1600200</wp:posOffset>
                </wp:positionH>
                <wp:positionV relativeFrom="page">
                  <wp:posOffset>2905125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0103" w14:textId="0B4E7C97" w:rsidR="00FC6435" w:rsidRPr="007F1DEB" w:rsidRDefault="00811C32" w:rsidP="00811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2B4F" id="Text Box 11" o:spid="_x0000_s1027" type="#_x0000_t202" style="position:absolute;margin-left:126pt;margin-top:228.7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3uE+1OEAAAAL&#10;AQAADwAAAAAAAAAAAAAAAAAKBQAAZHJzL2Rvd25yZXYueG1sUEsFBgAAAAAEAAQA8wAAABgGAAAA&#10;AA==&#10;" filled="f" stroked="f">
                <v:textbox inset="0,0,0,0">
                  <w:txbxContent>
                    <w:p w14:paraId="1F9D0103" w14:textId="0B4E7C97" w:rsidR="00FC6435" w:rsidRPr="007F1DEB" w:rsidRDefault="00811C32" w:rsidP="00811C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1DE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72E7687" wp14:editId="11AD7F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5639908"/>
      <w:r w:rsidR="000838F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1" w:name="_Hlk132361053"/>
      <w:r w:rsidR="005E5375">
        <w:rPr>
          <w:rFonts w:ascii="Times New Roman" w:hAnsi="Times New Roman" w:cs="Times New Roman"/>
          <w:sz w:val="28"/>
          <w:szCs w:val="28"/>
        </w:rPr>
        <w:t>в решение Думы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5E537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от </w:t>
      </w:r>
      <w:r w:rsidR="005E5375">
        <w:rPr>
          <w:rFonts w:ascii="Times New Roman" w:hAnsi="Times New Roman" w:cs="Times New Roman"/>
          <w:sz w:val="28"/>
          <w:szCs w:val="28"/>
        </w:rPr>
        <w:t>15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декабря 2022 г. №</w:t>
      </w:r>
      <w:r w:rsidR="005E5375">
        <w:rPr>
          <w:rFonts w:ascii="Times New Roman" w:hAnsi="Times New Roman" w:cs="Times New Roman"/>
          <w:sz w:val="28"/>
          <w:szCs w:val="28"/>
        </w:rPr>
        <w:t xml:space="preserve"> 65</w:t>
      </w:r>
      <w:bookmarkEnd w:id="1"/>
      <w:r w:rsidR="005E537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E5375" w:rsidRPr="00BF4B1B">
        <w:rPr>
          <w:rFonts w:ascii="Times New Roman" w:eastAsia="Calibri" w:hAnsi="Times New Roman" w:cs="Times New Roman"/>
          <w:sz w:val="28"/>
          <w:szCs w:val="28"/>
        </w:rPr>
        <w:t>Перечн</w:t>
      </w:r>
      <w:r w:rsidR="005E5375">
        <w:rPr>
          <w:rFonts w:ascii="Times New Roman" w:eastAsia="Calibri" w:hAnsi="Times New Roman" w:cs="Times New Roman"/>
          <w:sz w:val="28"/>
          <w:szCs w:val="28"/>
        </w:rPr>
        <w:t>я</w:t>
      </w:r>
      <w:r w:rsidR="005E5375" w:rsidRPr="00BF4B1B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строительства общественной инфраструктуры Пермского муниципального округа Пермского края</w:t>
      </w:r>
      <w:r w:rsidR="005E5375" w:rsidRPr="0009145F">
        <w:rPr>
          <w:rFonts w:ascii="Times New Roman" w:hAnsi="Times New Roman" w:cs="Times New Roman"/>
          <w:sz w:val="28"/>
          <w:szCs w:val="28"/>
        </w:rPr>
        <w:t xml:space="preserve"> </w:t>
      </w:r>
      <w:r w:rsidR="005E5375" w:rsidRPr="00BF4B1B">
        <w:rPr>
          <w:rFonts w:ascii="Times New Roman" w:hAnsi="Times New Roman" w:cs="Times New Roman"/>
          <w:sz w:val="28"/>
          <w:szCs w:val="28"/>
        </w:rPr>
        <w:t>на 2023 год и плановый период 2024 и 2025 годы</w:t>
      </w:r>
      <w:bookmarkEnd w:id="0"/>
      <w:r w:rsidR="005E5375">
        <w:rPr>
          <w:rFonts w:ascii="Times New Roman" w:hAnsi="Times New Roman" w:cs="Times New Roman"/>
          <w:sz w:val="28"/>
          <w:szCs w:val="28"/>
        </w:rPr>
        <w:t>»</w:t>
      </w:r>
    </w:p>
    <w:p w14:paraId="241C3EBA" w14:textId="4D59CB37" w:rsidR="00BF4B1B" w:rsidRPr="00D730A6" w:rsidRDefault="00BF4B1B" w:rsidP="00811C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3AB5">
        <w:rPr>
          <w:rFonts w:ascii="Times New Roman" w:hAnsi="Times New Roman" w:cs="Times New Roman"/>
          <w:sz w:val="28"/>
          <w:szCs w:val="28"/>
        </w:rPr>
        <w:t>с пунктом 1 части 2 статьи 25 Устава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BF4B1B">
        <w:rPr>
          <w:rFonts w:ascii="Times New Roman" w:hAnsi="Times New Roman" w:cs="Times New Roman"/>
          <w:sz w:val="28"/>
          <w:szCs w:val="28"/>
        </w:rPr>
        <w:t xml:space="preserve">3 </w:t>
      </w:r>
      <w:r w:rsidR="0041420F">
        <w:rPr>
          <w:rFonts w:ascii="Times New Roman" w:hAnsi="Times New Roman" w:cs="Times New Roman"/>
          <w:sz w:val="28"/>
          <w:szCs w:val="28"/>
        </w:rPr>
        <w:t>части</w:t>
      </w:r>
      <w:r w:rsidRPr="00BF4B1B">
        <w:rPr>
          <w:rFonts w:ascii="Times New Roman" w:hAnsi="Times New Roman" w:cs="Times New Roman"/>
          <w:sz w:val="28"/>
          <w:szCs w:val="28"/>
        </w:rPr>
        <w:t xml:space="preserve"> 12 раздела 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</w:t>
      </w:r>
      <w:r w:rsidR="0041420F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742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  <w:r w:rsidR="00783AB5">
        <w:rPr>
          <w:rFonts w:ascii="Times New Roman" w:hAnsi="Times New Roman" w:cs="Times New Roman"/>
          <w:sz w:val="28"/>
          <w:szCs w:val="28"/>
        </w:rPr>
        <w:t>,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3AB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>ешение</w:t>
      </w:r>
      <w:r w:rsidR="00ED7BC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Думы </w:t>
      </w:r>
      <w:r w:rsidR="00783AB5">
        <w:rPr>
          <w:rFonts w:ascii="Times New Roman" w:eastAsia="Calibri" w:hAnsi="Times New Roman" w:cs="Times New Roman"/>
          <w:sz w:val="28"/>
          <w:szCs w:val="28"/>
          <w:lang w:eastAsia="en-US"/>
        </w:rPr>
        <w:t>Пермского муниципального округа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Пермского края от 15</w:t>
      </w:r>
      <w:r w:rsidR="000843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08434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811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3AB5" w:rsidRPr="00783AB5">
        <w:rPr>
          <w:rFonts w:ascii="Times New Roman" w:eastAsia="Calibri" w:hAnsi="Times New Roman" w:cs="Times New Roman"/>
          <w:sz w:val="28"/>
          <w:szCs w:val="28"/>
          <w:lang w:eastAsia="en-US"/>
        </w:rPr>
        <w:t>71 «О бюджете Пермского муниципального округа Пермского края на 2023 год и на плановый период 2024 и 2025 годов»</w:t>
      </w:r>
    </w:p>
    <w:p w14:paraId="6A9F2ABA" w14:textId="77777777" w:rsidR="00BF4B1B" w:rsidRPr="00D730A6" w:rsidRDefault="00BF4B1B" w:rsidP="00811C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A6">
        <w:rPr>
          <w:rFonts w:ascii="Times New Roman" w:hAnsi="Times New Roman" w:cs="Times New Roman"/>
          <w:sz w:val="28"/>
          <w:szCs w:val="28"/>
        </w:rPr>
        <w:t>Дума Пермского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  <w:r w:rsidRPr="00D7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D730A6">
        <w:rPr>
          <w:rFonts w:ascii="Times New Roman" w:hAnsi="Times New Roman" w:cs="Times New Roman"/>
          <w:sz w:val="28"/>
          <w:szCs w:val="28"/>
        </w:rPr>
        <w:t>:</w:t>
      </w:r>
    </w:p>
    <w:p w14:paraId="77371482" w14:textId="3F122E8C" w:rsidR="00BF4B1B" w:rsidRDefault="00BF4B1B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5E5375">
        <w:rPr>
          <w:rFonts w:ascii="Times New Roman" w:hAnsi="Times New Roman" w:cs="Times New Roman"/>
          <w:sz w:val="28"/>
          <w:szCs w:val="28"/>
        </w:rPr>
        <w:t>Думы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5E537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от </w:t>
      </w:r>
      <w:r w:rsidR="005E5375">
        <w:rPr>
          <w:rFonts w:ascii="Times New Roman" w:hAnsi="Times New Roman" w:cs="Times New Roman"/>
          <w:sz w:val="28"/>
          <w:szCs w:val="28"/>
        </w:rPr>
        <w:t>15</w:t>
      </w:r>
      <w:r w:rsidR="005E5375" w:rsidRPr="000838F5">
        <w:rPr>
          <w:rFonts w:ascii="Times New Roman" w:hAnsi="Times New Roman" w:cs="Times New Roman"/>
          <w:sz w:val="28"/>
          <w:szCs w:val="28"/>
        </w:rPr>
        <w:t xml:space="preserve"> декабря 2022 г. №</w:t>
      </w:r>
      <w:r w:rsidR="005E5375">
        <w:rPr>
          <w:rFonts w:ascii="Times New Roman" w:hAnsi="Times New Roman" w:cs="Times New Roman"/>
          <w:sz w:val="28"/>
          <w:szCs w:val="28"/>
        </w:rPr>
        <w:t xml:space="preserve"> 65 </w:t>
      </w:r>
      <w:bookmarkStart w:id="2" w:name="_Hlk135402606"/>
      <w:r w:rsidR="005E537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F4B1B">
        <w:rPr>
          <w:rFonts w:ascii="Times New Roman" w:eastAsia="Calibri" w:hAnsi="Times New Roman" w:cs="Times New Roman"/>
          <w:sz w:val="28"/>
          <w:szCs w:val="28"/>
        </w:rPr>
        <w:t>Перечн</w:t>
      </w:r>
      <w:r w:rsidR="005E5375">
        <w:rPr>
          <w:rFonts w:ascii="Times New Roman" w:eastAsia="Calibri" w:hAnsi="Times New Roman" w:cs="Times New Roman"/>
          <w:sz w:val="28"/>
          <w:szCs w:val="28"/>
        </w:rPr>
        <w:t>я</w:t>
      </w:r>
      <w:r w:rsidRPr="00BF4B1B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строительства общественной инфраструктуры Пермского муниципального округа Пермского края</w:t>
      </w:r>
      <w:r w:rsidR="0009145F" w:rsidRPr="0009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5F" w:rsidRPr="000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годы</w:t>
      </w:r>
      <w:r w:rsidR="005E5375" w:rsidRPr="000843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B8C" w:rsidRPr="000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5E5375" w:rsidRPr="00084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0843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3CF12D" w14:textId="011C1A30" w:rsidR="00084344" w:rsidRDefault="00084344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0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изложить в следующей редакции:</w:t>
      </w:r>
    </w:p>
    <w:p w14:paraId="2830B591" w14:textId="3F416B84" w:rsidR="00084344" w:rsidRDefault="00084344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6E5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CF7B2F" w14:textId="39C8D576" w:rsidR="005E5375" w:rsidRDefault="006E55A7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08434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E5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375" w:rsidRPr="00BF4B1B">
        <w:rPr>
          <w:rFonts w:ascii="Times New Roman" w:eastAsia="Calibri" w:hAnsi="Times New Roman" w:cs="Times New Roman"/>
          <w:sz w:val="28"/>
          <w:szCs w:val="28"/>
        </w:rPr>
        <w:t>Переч</w:t>
      </w:r>
      <w:r w:rsidR="005E5375">
        <w:rPr>
          <w:rFonts w:ascii="Times New Roman" w:eastAsia="Calibri" w:hAnsi="Times New Roman" w:cs="Times New Roman"/>
          <w:sz w:val="28"/>
          <w:szCs w:val="28"/>
        </w:rPr>
        <w:t>ень</w:t>
      </w:r>
      <w:r w:rsidR="005E5375" w:rsidRPr="00BF4B1B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строительства общественной инфраструктуры Пермского муниципального округа Пермского края</w:t>
      </w:r>
      <w:r w:rsidR="005E5375" w:rsidRPr="0009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75"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годы</w:t>
      </w:r>
      <w:r w:rsidR="005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решению.</w:t>
      </w:r>
    </w:p>
    <w:p w14:paraId="79E16E2D" w14:textId="038CC880" w:rsidR="006E55A7" w:rsidRDefault="00DE76B6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</w:t>
      </w:r>
      <w:r w:rsidRPr="00DE76B6">
        <w:t xml:space="preserve"> </w:t>
      </w:r>
      <w:r w:rsidRPr="00DE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</w:t>
      </w:r>
      <w:hyperlink r:id="rId8" w:history="1">
        <w:r w:rsidR="006E55A7" w:rsidRPr="004B106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www.permraion.ru</w:t>
        </w:r>
      </w:hyperlink>
      <w:r w:rsidRPr="00DE76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593E37" w14:textId="46BD5600" w:rsidR="00DE76B6" w:rsidRDefault="006E55A7" w:rsidP="00811C3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r w:rsidRPr="006E5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6E5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9F7E64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099C5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F36E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AA2AD23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Гордиенко</w:t>
      </w:r>
    </w:p>
    <w:p w14:paraId="6DD8DA06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0EDE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7C1429B2" w14:textId="77777777" w:rsidR="009009D6" w:rsidRPr="009009D6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0C397592" w14:textId="72C4A866" w:rsidR="00BF4B1B" w:rsidRDefault="009009D6" w:rsidP="00811C32">
      <w:pPr>
        <w:widowControl w:val="0"/>
        <w:tabs>
          <w:tab w:val="right" w:pos="9638"/>
        </w:tabs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В.Ю. Цветов</w:t>
      </w:r>
      <w:r w:rsidR="00BF4B1B">
        <w:rPr>
          <w:rFonts w:ascii="Times New Roman" w:hAnsi="Times New Roman" w:cs="Times New Roman"/>
          <w:sz w:val="28"/>
          <w:szCs w:val="28"/>
        </w:rPr>
        <w:br w:type="page"/>
      </w:r>
    </w:p>
    <w:p w14:paraId="13601E22" w14:textId="77777777" w:rsidR="00BF4B1B" w:rsidRDefault="00BF4B1B" w:rsidP="00BF4B1B">
      <w:pPr>
        <w:ind w:firstLine="709"/>
        <w:rPr>
          <w:rFonts w:ascii="Times New Roman" w:hAnsi="Times New Roman" w:cs="Times New Roman"/>
          <w:sz w:val="28"/>
          <w:szCs w:val="28"/>
        </w:rPr>
        <w:sectPr w:rsidR="00BF4B1B" w:rsidSect="00811C32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81C2EA6" w14:textId="12A08739" w:rsidR="00164C98" w:rsidRPr="00164C98" w:rsidRDefault="00164C98" w:rsidP="00811C32">
      <w:pPr>
        <w:tabs>
          <w:tab w:val="left" w:pos="2115"/>
        </w:tabs>
        <w:spacing w:after="0" w:line="240" w:lineRule="exact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3902EE15" w14:textId="06A18528" w:rsidR="00164C98" w:rsidRDefault="00164C98" w:rsidP="00811C32">
      <w:pPr>
        <w:tabs>
          <w:tab w:val="left" w:pos="2115"/>
        </w:tabs>
        <w:spacing w:after="0" w:line="240" w:lineRule="exact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Пермского </w:t>
      </w:r>
    </w:p>
    <w:p w14:paraId="4074692E" w14:textId="56763963" w:rsidR="00164C98" w:rsidRDefault="00164C98" w:rsidP="00811C32">
      <w:pPr>
        <w:tabs>
          <w:tab w:val="left" w:pos="2115"/>
        </w:tabs>
        <w:spacing w:after="0" w:line="240" w:lineRule="exact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08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</w:p>
    <w:p w14:paraId="44AB74CC" w14:textId="0D2958B3" w:rsidR="00164C98" w:rsidRDefault="00164C98" w:rsidP="00811C32">
      <w:pPr>
        <w:tabs>
          <w:tab w:val="left" w:pos="2115"/>
        </w:tabs>
        <w:spacing w:after="0" w:line="240" w:lineRule="exact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1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22.06.2023 </w:t>
      </w:r>
      <w:r w:rsidRPr="0016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1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</w:t>
      </w:r>
    </w:p>
    <w:p w14:paraId="274576F1" w14:textId="77777777" w:rsidR="00351E98" w:rsidRDefault="00351E98" w:rsidP="00351E9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0CE7F" w14:textId="77777777" w:rsidR="00B2790D" w:rsidRDefault="00B2790D" w:rsidP="0009145F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634B3" w14:textId="4FAC7221" w:rsidR="0041420F" w:rsidRPr="0041420F" w:rsidRDefault="0041420F" w:rsidP="007F5B2E">
      <w:pPr>
        <w:tabs>
          <w:tab w:val="left" w:pos="2115"/>
        </w:tabs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r w:rsidR="00351E98"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72EBAE5" w14:textId="25DE6505" w:rsidR="00E86B05" w:rsidRPr="0041420F" w:rsidRDefault="00351E98" w:rsidP="007F5B2E">
      <w:pPr>
        <w:tabs>
          <w:tab w:val="left" w:pos="211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объектов капитального строительства общественной инфраструктуры Пермского муниципального</w:t>
      </w:r>
    </w:p>
    <w:p w14:paraId="285E76E3" w14:textId="4092CE64" w:rsidR="0009145F" w:rsidRPr="0041420F" w:rsidRDefault="00351E98" w:rsidP="007F5B2E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округа Пермского края </w:t>
      </w:r>
      <w:r w:rsidR="0009145F" w:rsidRPr="0041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</w:t>
      </w:r>
      <w:r w:rsidR="004F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2024 и 2025 годы</w:t>
      </w:r>
    </w:p>
    <w:p w14:paraId="06C4DE74" w14:textId="1250994F" w:rsidR="00351E98" w:rsidRDefault="0009145F" w:rsidP="0009145F">
      <w:pPr>
        <w:tabs>
          <w:tab w:val="left" w:pos="2115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554"/>
        <w:gridCol w:w="15"/>
        <w:gridCol w:w="2268"/>
        <w:gridCol w:w="12"/>
        <w:gridCol w:w="8"/>
        <w:gridCol w:w="7"/>
        <w:gridCol w:w="2280"/>
        <w:gridCol w:w="18"/>
        <w:gridCol w:w="1530"/>
        <w:gridCol w:w="2129"/>
        <w:gridCol w:w="2552"/>
      </w:tblGrid>
      <w:tr w:rsidR="003354D9" w:rsidRPr="00B2790D" w14:paraId="13B9E1DB" w14:textId="77777777" w:rsidTr="002317E5">
        <w:trPr>
          <w:trHeight w:val="1664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41C" w14:textId="046FBCCF" w:rsidR="003354D9" w:rsidRPr="006F72C1" w:rsidRDefault="003354D9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6916" w14:textId="1137601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объектов в разрезе муниципальных программ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3360" w14:textId="7777777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объектов (населенный пункт, при наличии-адрес)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E787" w14:textId="7777777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инвестиционного проекта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176A" w14:textId="302FE6C7" w:rsidR="003354D9" w:rsidRPr="00B2790D" w:rsidRDefault="0085216C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(технические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2A" w14:textId="3FA5E75F" w:rsidR="003354D9" w:rsidRPr="00B2790D" w:rsidRDefault="0085216C" w:rsidP="004E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реализации инвестиционного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4E13" w14:textId="2588374B" w:rsidR="003354D9" w:rsidRPr="00B2790D" w:rsidRDefault="003354D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объекта (указываются прогнозные значения)</w:t>
            </w:r>
            <w:r w:rsid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="0085216C"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4D9" w:rsidRPr="00B2790D" w14:paraId="7C873E12" w14:textId="77777777" w:rsidTr="002317E5">
        <w:trPr>
          <w:trHeight w:val="5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CDEA1" w14:textId="4F027391" w:rsidR="003354D9" w:rsidRPr="006F72C1" w:rsidRDefault="00A403FB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55D0" w14:textId="5BA07106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системы образования Пермского муниципального округа»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02CC" w14:textId="664A4C5F" w:rsidR="003354D9" w:rsidRPr="00B2790D" w:rsidRDefault="00060D13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C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037 199,37</w:t>
            </w:r>
          </w:p>
        </w:tc>
      </w:tr>
      <w:tr w:rsidR="0085216C" w:rsidRPr="00B2790D" w14:paraId="1A94AB6A" w14:textId="77777777" w:rsidTr="002317E5">
        <w:trPr>
          <w:trHeight w:val="291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C6B1C" w14:textId="60E5BC28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434E" w14:textId="2F958C19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детского сада на 350 мест в д. Ясыри Пермского района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D3F076" w14:textId="03F580F6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Ясыри</w:t>
            </w:r>
            <w:r w:rsidR="000E7AB9" w:rsidRP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Казанский</w:t>
            </w:r>
            <w:r w:rsid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тракт, 21-Г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CB2B7" w14:textId="2E3269EF" w:rsidR="0085216C" w:rsidRPr="00562433" w:rsidRDefault="000E7AB9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</w:t>
            </w:r>
            <w:r w:rsidR="0085216C"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0D3C7" w14:textId="40BB6B04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1CBB" w14:textId="284B6391" w:rsidR="0085216C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2EEA" w14:textId="72AFA367" w:rsidR="0085216C" w:rsidRPr="004D3426" w:rsidRDefault="00A93203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4 501,93</w:t>
            </w:r>
          </w:p>
        </w:tc>
      </w:tr>
      <w:tr w:rsidR="0085216C" w:rsidRPr="00B2790D" w14:paraId="147DEBA4" w14:textId="77777777" w:rsidTr="002317E5">
        <w:trPr>
          <w:trHeight w:val="34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23757" w14:textId="77777777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BBE6" w14:textId="77777777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0268B4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77AEDC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7C164C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3C80" w14:textId="2B9B9ABB" w:rsidR="0085216C" w:rsidRPr="004D3426" w:rsidRDefault="000E7AB9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1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BAA3" w14:textId="5668AEE6" w:rsidR="0085216C" w:rsidRPr="004D3426" w:rsidRDefault="00A93203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381 109,81</w:t>
            </w:r>
          </w:p>
        </w:tc>
      </w:tr>
      <w:tr w:rsidR="0085216C" w:rsidRPr="00B2790D" w14:paraId="13AC9823" w14:textId="77777777" w:rsidTr="002317E5">
        <w:trPr>
          <w:trHeight w:val="30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9EC" w14:textId="77777777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BFDE" w14:textId="77777777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9F62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6A2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4B23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3FB9" w14:textId="61A422E8" w:rsidR="0085216C" w:rsidRPr="004D3426" w:rsidRDefault="000E7AB9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D63" w14:textId="3B9750EA" w:rsidR="0085216C" w:rsidRPr="004D3426" w:rsidRDefault="000E7AB9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385 611,74</w:t>
            </w:r>
          </w:p>
        </w:tc>
      </w:tr>
      <w:tr w:rsidR="0041420F" w:rsidRPr="00B2790D" w14:paraId="6E32E4A4" w14:textId="77777777" w:rsidTr="002317E5">
        <w:trPr>
          <w:trHeight w:val="34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A667E" w14:textId="60DB0306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445" w14:textId="1E15C45A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детского сада на 240 мест в д. Петровка Пермского района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F65ED5" w14:textId="521FB509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Петровка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1146F" w14:textId="6BE87CE0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98DF7" w14:textId="76A29CDA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F393" w14:textId="482D4E31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4D1B" w14:textId="4E01E33D" w:rsidR="0041420F" w:rsidRPr="004D3426" w:rsidRDefault="00A93203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41420F" w:rsidRPr="00B2790D" w14:paraId="639A49F1" w14:textId="77777777" w:rsidTr="002317E5">
        <w:trPr>
          <w:trHeight w:val="40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F665D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6D4B4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2ACBD8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DAD7C4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9439D1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F74F" w14:textId="40961400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002" w14:textId="10F35D40" w:rsidR="0041420F" w:rsidRPr="004D3426" w:rsidRDefault="0041420F" w:rsidP="00A9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3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9 099,87</w:t>
            </w:r>
          </w:p>
        </w:tc>
      </w:tr>
      <w:tr w:rsidR="000E7AB9" w:rsidRPr="00B2790D" w14:paraId="02E026F0" w14:textId="77777777" w:rsidTr="002317E5">
        <w:trPr>
          <w:trHeight w:val="51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DB9" w14:textId="77777777" w:rsidR="000E7AB9" w:rsidRPr="006F72C1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EC4E" w14:textId="77777777" w:rsidR="000E7AB9" w:rsidRPr="00B2790D" w:rsidRDefault="000E7AB9" w:rsidP="000E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4DF9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F093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E3D5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5791" w14:textId="61C9189E" w:rsidR="000E7AB9" w:rsidRPr="004D3426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2D0" w14:textId="589C8FAD" w:rsidR="000E7AB9" w:rsidRPr="004D3426" w:rsidRDefault="000E7AB9" w:rsidP="000E7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319 099,87</w:t>
            </w:r>
          </w:p>
        </w:tc>
      </w:tr>
      <w:tr w:rsidR="0041420F" w:rsidRPr="00B2790D" w14:paraId="05843AB0" w14:textId="77777777" w:rsidTr="002317E5">
        <w:trPr>
          <w:trHeight w:val="36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DC8208" w14:textId="48C7F156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4DA2" w14:textId="3DD30467" w:rsidR="0041420F" w:rsidRPr="00B2790D" w:rsidRDefault="0041420F" w:rsidP="007F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160 мест в с.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Башкултаево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района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01029D" w14:textId="5F6677DF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Башкултаево</w:t>
            </w:r>
            <w:proofErr w:type="spellEnd"/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E14CF" w14:textId="4552CC64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0FF86" w14:textId="57164B03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859B" w14:textId="4037E055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618D" w14:textId="3572528D" w:rsidR="0041420F" w:rsidRPr="004D3426" w:rsidRDefault="00A93203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3 981,08</w:t>
            </w:r>
          </w:p>
        </w:tc>
      </w:tr>
      <w:tr w:rsidR="0041420F" w:rsidRPr="00B2790D" w14:paraId="19BCB1DC" w14:textId="77777777" w:rsidTr="002317E5">
        <w:trPr>
          <w:trHeight w:val="40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77B32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DF4B9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22296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75DC56" w14:textId="77777777" w:rsidR="0041420F" w:rsidRPr="00246C02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92B539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0759" w14:textId="09789F3B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D1A6" w14:textId="7EB49300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275 050</w:t>
            </w: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46064" w:rsidRPr="00B2790D" w14:paraId="05C7FCA3" w14:textId="77777777" w:rsidTr="002317E5">
        <w:trPr>
          <w:trHeight w:val="51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35B" w14:textId="77777777" w:rsidR="00646064" w:rsidRPr="006F72C1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1E82" w14:textId="77777777" w:rsidR="00646064" w:rsidRPr="00B2790D" w:rsidRDefault="00646064" w:rsidP="0064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40C3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4306" w14:textId="77777777" w:rsidR="00646064" w:rsidRPr="00246C02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E9E9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7A57" w14:textId="46A60FAE" w:rsidR="00646064" w:rsidRPr="004D3426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4E9F" w14:textId="62B1DFEB" w:rsidR="00646064" w:rsidRPr="004D3426" w:rsidRDefault="00A93203" w:rsidP="006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279 031,46</w:t>
            </w:r>
          </w:p>
        </w:tc>
      </w:tr>
      <w:tr w:rsidR="0041420F" w:rsidRPr="00B2790D" w14:paraId="7B4BD169" w14:textId="77777777" w:rsidTr="002317E5">
        <w:trPr>
          <w:trHeight w:val="40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EA100F" w14:textId="35C05585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716FF" w14:textId="42B0C6F2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350 мест в д. Большая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района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B9FEBE" w14:textId="12CD1A4B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Большая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</w:t>
            </w:r>
            <w:proofErr w:type="spellEnd"/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E8B27" w14:textId="5AD3F34C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DD1F9F" w14:textId="31F3A93B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0966" w14:textId="650093C5" w:rsidR="0041420F" w:rsidRPr="00B2790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8AF5" w14:textId="5E71395A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0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14 109,71</w:t>
            </w:r>
          </w:p>
        </w:tc>
      </w:tr>
      <w:tr w:rsidR="0041420F" w:rsidRPr="00B2790D" w14:paraId="7B382109" w14:textId="77777777" w:rsidTr="002317E5">
        <w:trPr>
          <w:trHeight w:val="36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113E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E7387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2F37B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43B609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AB56F4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A6C1" w14:textId="2B392E15" w:rsidR="0041420F" w:rsidRPr="00B2790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2B55" w14:textId="65608329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409 254,75</w:t>
            </w: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064" w:rsidRPr="00B2790D" w14:paraId="3C4388F0" w14:textId="77777777" w:rsidTr="002317E5">
        <w:trPr>
          <w:trHeight w:val="49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68B" w14:textId="77777777" w:rsidR="00646064" w:rsidRPr="006F72C1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FA8A" w14:textId="77777777" w:rsidR="00646064" w:rsidRPr="00B2790D" w:rsidRDefault="00646064" w:rsidP="0064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4405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3D06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D469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BA0E" w14:textId="5FCB1C23" w:rsidR="00646064" w:rsidRPr="004D3426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72DE" w14:textId="799F3888" w:rsidR="00646064" w:rsidRPr="004D3426" w:rsidRDefault="0087068E" w:rsidP="006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423 364,46</w:t>
            </w:r>
          </w:p>
        </w:tc>
      </w:tr>
      <w:tr w:rsidR="0041420F" w:rsidRPr="00B2790D" w14:paraId="7986AB3A" w14:textId="77777777" w:rsidTr="002317E5">
        <w:trPr>
          <w:trHeight w:val="456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27DF0F" w14:textId="2B94655D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AF5" w14:textId="609ACCD7" w:rsidR="0041420F" w:rsidRPr="001308A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350 мест в д. </w:t>
            </w:r>
            <w:proofErr w:type="spellStart"/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Кондратово</w:t>
            </w:r>
            <w:proofErr w:type="spellEnd"/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98DB9B" w14:textId="4558BABE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Кондратово</w:t>
            </w:r>
            <w:proofErr w:type="spellEnd"/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DCB03" w14:textId="2C51F7C9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1F5C0" w14:textId="5B95C125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A16A" w14:textId="6142A867" w:rsidR="0041420F" w:rsidRPr="001308A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11B" w14:textId="31F862D5" w:rsidR="0041420F" w:rsidRPr="00201968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15 563,82</w:t>
            </w:r>
          </w:p>
        </w:tc>
      </w:tr>
      <w:tr w:rsidR="0041420F" w:rsidRPr="00B2790D" w14:paraId="07AEBBF5" w14:textId="77777777" w:rsidTr="002317E5">
        <w:trPr>
          <w:trHeight w:val="19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F5A5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AA37" w14:textId="77777777" w:rsidR="0041420F" w:rsidRPr="001308A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2A957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9752A3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49FD7F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983" w14:textId="1240B1BD" w:rsidR="0041420F" w:rsidRPr="001308A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5168" w14:textId="696800FD" w:rsidR="0041420F" w:rsidRPr="00201968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409 254,75 </w:t>
            </w:r>
          </w:p>
        </w:tc>
      </w:tr>
      <w:tr w:rsidR="00182D02" w:rsidRPr="00B2790D" w14:paraId="6761990A" w14:textId="77777777" w:rsidTr="002317E5">
        <w:trPr>
          <w:trHeight w:val="28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DD6" w14:textId="77777777" w:rsidR="00182D02" w:rsidRPr="006F72C1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FD2" w14:textId="77777777" w:rsidR="00182D02" w:rsidRPr="001308AD" w:rsidRDefault="00182D02" w:rsidP="0018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A667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9277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98EE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90B0" w14:textId="037F40D1" w:rsidR="00182D02" w:rsidRPr="004D3426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B2EA" w14:textId="58AF6B0C" w:rsidR="00182D02" w:rsidRPr="004D3426" w:rsidRDefault="00BC1823" w:rsidP="0018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424 818,57</w:t>
            </w:r>
          </w:p>
        </w:tc>
      </w:tr>
      <w:tr w:rsidR="00723044" w:rsidRPr="00B2790D" w14:paraId="0A8E323D" w14:textId="77777777" w:rsidTr="002317E5">
        <w:trPr>
          <w:trHeight w:val="54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58E3B4" w14:textId="65EFC276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43447" w14:textId="66BA04B2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детского сада на 120 мест в с. Фролы Пермского района</w:t>
            </w:r>
          </w:p>
        </w:tc>
        <w:tc>
          <w:tcPr>
            <w:tcW w:w="23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1C825F" w14:textId="4EE15D3C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Фролы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C2D40A" w14:textId="7BF2E03E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6AA8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-2023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7640BD" w14:textId="03FBC814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5523" w14:textId="7E0D56E3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5100" w14:textId="30DB62DB" w:rsidR="00723044" w:rsidRPr="00FC6435" w:rsidRDefault="00FC6435" w:rsidP="007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723044" w:rsidRPr="00B2790D" w14:paraId="0EA1C836" w14:textId="77777777" w:rsidTr="002317E5">
        <w:trPr>
          <w:trHeight w:val="54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7F9C" w14:textId="77777777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50D9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DE3E3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4537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FF4B8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E68B" w14:textId="6DC14EC9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721D" w14:textId="458CF00B" w:rsidR="00723044" w:rsidRPr="00FC6435" w:rsidRDefault="00FC6435" w:rsidP="007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218 047,88</w:t>
            </w:r>
            <w:r w:rsidR="00723044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3044" w:rsidRPr="00B2790D" w14:paraId="536B3022" w14:textId="77777777" w:rsidTr="002317E5">
        <w:trPr>
          <w:trHeight w:val="54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752" w14:textId="77777777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BB10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1B9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DAB5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048A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86BF" w14:textId="70F5F415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52B1" w14:textId="295A56BC" w:rsidR="00723044" w:rsidRPr="00FC6435" w:rsidRDefault="00FC6435" w:rsidP="007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221 047</w:t>
            </w:r>
            <w:r w:rsidR="007C7276" w:rsidRPr="00FC6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,88</w:t>
            </w:r>
          </w:p>
        </w:tc>
      </w:tr>
      <w:tr w:rsidR="00723044" w:rsidRPr="00B2790D" w14:paraId="2013CFFE" w14:textId="77777777" w:rsidTr="002317E5">
        <w:trPr>
          <w:trHeight w:val="54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8037EE" w14:textId="308DF944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CD70A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школы в п</w:t>
            </w:r>
            <w:r w:rsidR="00386AA8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Горный</w:t>
            </w:r>
            <w:r w:rsidR="00386AA8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муниципального района</w:t>
            </w:r>
          </w:p>
          <w:p w14:paraId="62EE8870" w14:textId="54F937EC" w:rsidR="007C7276" w:rsidRPr="00FC6435" w:rsidRDefault="007C7276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E29217" w14:textId="63DC2464" w:rsidR="00723044" w:rsidRPr="00FC6435" w:rsidRDefault="00A93B1D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Горный</w:t>
            </w: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02645C" w14:textId="131ACB3F" w:rsidR="00723044" w:rsidRPr="00FC6435" w:rsidRDefault="00723044" w:rsidP="00FC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6AA8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FC6435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0502B9" w14:textId="576DAF8B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86AA8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825 </w:t>
            </w: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BD23" w14:textId="77AA02CC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2EDD" w14:textId="3B80D132" w:rsidR="00723044" w:rsidRPr="00FC6435" w:rsidRDefault="00FC6435" w:rsidP="003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4 278,36</w:t>
            </w:r>
          </w:p>
        </w:tc>
      </w:tr>
      <w:tr w:rsidR="00723044" w:rsidRPr="00B2790D" w14:paraId="16FFCC7A" w14:textId="77777777" w:rsidTr="002317E5">
        <w:trPr>
          <w:trHeight w:val="54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D34B" w14:textId="77777777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1BDDC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FFAB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49CAD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7902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F99" w14:textId="673F5E54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840E" w14:textId="731938C6" w:rsidR="00723044" w:rsidRPr="00FC6435" w:rsidRDefault="00FC6435" w:rsidP="007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979 947,03</w:t>
            </w:r>
            <w:r w:rsidR="00723044"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3044" w:rsidRPr="00B2790D" w14:paraId="5C033773" w14:textId="77777777" w:rsidTr="002317E5">
        <w:trPr>
          <w:trHeight w:val="54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648" w14:textId="77777777" w:rsidR="00723044" w:rsidRPr="00FC6435" w:rsidRDefault="00723044" w:rsidP="007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780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A38C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BDAF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B81A" w14:textId="77777777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AC0" w14:textId="354FD088" w:rsidR="00723044" w:rsidRPr="00FC6435" w:rsidRDefault="00723044" w:rsidP="0072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058" w14:textId="29BBBFA4" w:rsidR="00723044" w:rsidRPr="00FC6435" w:rsidRDefault="00FC6435" w:rsidP="007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984</w:t>
            </w:r>
            <w:r w:rsid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225,39</w:t>
            </w:r>
          </w:p>
        </w:tc>
      </w:tr>
      <w:tr w:rsidR="003354D9" w:rsidRPr="00B2790D" w14:paraId="31B244A4" w14:textId="77777777" w:rsidTr="002317E5">
        <w:trPr>
          <w:trHeight w:val="5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55" w14:textId="7701668A" w:rsidR="003354D9" w:rsidRPr="006F72C1" w:rsidRDefault="00A403FB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8C8" w14:textId="51A51BD7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C1D" w14:textId="7451CC4D" w:rsidR="003354D9" w:rsidRPr="00B2790D" w:rsidRDefault="00021051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533 183,28</w:t>
            </w:r>
          </w:p>
        </w:tc>
      </w:tr>
      <w:tr w:rsidR="0041420F" w:rsidRPr="002317E5" w14:paraId="3E40D939" w14:textId="77777777" w:rsidTr="002317E5">
        <w:trPr>
          <w:trHeight w:val="396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B7D5" w14:textId="6F036A1F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1295" w14:textId="186BF825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детской школы искусств в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B126" w14:textId="29E9C356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Лобаново</w:t>
            </w:r>
          </w:p>
        </w:tc>
        <w:tc>
          <w:tcPr>
            <w:tcW w:w="23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E28A" w14:textId="784C2806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28C" w14:textId="50643CD7" w:rsidR="0041420F" w:rsidRPr="00B2790D" w:rsidRDefault="00FC6435" w:rsidP="00F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41420F" w:rsidRPr="00A3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в смену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10FE" w14:textId="4F3D0341" w:rsidR="0041420F" w:rsidRPr="00FC6435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518" w14:textId="63F9A976" w:rsidR="0041420F" w:rsidRPr="00FC6435" w:rsidRDefault="00FC6435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3 308,81</w:t>
            </w:r>
          </w:p>
        </w:tc>
      </w:tr>
      <w:tr w:rsidR="0041420F" w:rsidRPr="00B2790D" w14:paraId="06EE275D" w14:textId="77777777" w:rsidTr="002317E5">
        <w:trPr>
          <w:trHeight w:val="24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6B39C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26FD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57E0B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14670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F361" w14:textId="77777777" w:rsidR="0041420F" w:rsidRPr="00A3287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AF06" w14:textId="4BFDE843" w:rsidR="0041420F" w:rsidRPr="00A3287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A68" w14:textId="083AAA0E" w:rsidR="0041420F" w:rsidRPr="00B2790D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145 479,77</w:t>
            </w:r>
          </w:p>
        </w:tc>
      </w:tr>
      <w:tr w:rsidR="00445CEF" w:rsidRPr="00B2790D" w14:paraId="2BFC5848" w14:textId="77777777" w:rsidTr="002317E5">
        <w:trPr>
          <w:trHeight w:val="30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41" w14:textId="77777777" w:rsidR="00445CEF" w:rsidRPr="006F72C1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2B41" w14:textId="77777777" w:rsidR="00445CEF" w:rsidRPr="00B2790D" w:rsidRDefault="00445CEF" w:rsidP="004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15B5" w14:textId="77777777" w:rsidR="00445CEF" w:rsidRPr="00B2790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AA55" w14:textId="77777777" w:rsidR="00445CEF" w:rsidRPr="00B2790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2FBC" w14:textId="77777777" w:rsidR="00445CEF" w:rsidRPr="00A3287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0342" w14:textId="607666FF" w:rsidR="00445CEF" w:rsidRPr="004D3426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B26" w14:textId="7287F867" w:rsidR="00445CEF" w:rsidRPr="004D3426" w:rsidRDefault="004D3426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7C7276" w:rsidRPr="007C7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D11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788,58</w:t>
            </w:r>
          </w:p>
        </w:tc>
      </w:tr>
      <w:tr w:rsidR="00060D13" w:rsidRPr="00B2790D" w14:paraId="40574BC3" w14:textId="77777777" w:rsidTr="004C03D5">
        <w:trPr>
          <w:trHeight w:val="208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E3EC14" w14:textId="6D8B8BA2" w:rsidR="00060D13" w:rsidRPr="006F72C1" w:rsidRDefault="00060D13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A3FB0" w14:textId="2CFD20E6" w:rsidR="00060D13" w:rsidRPr="00B2790D" w:rsidRDefault="00060D13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Строительство дома культуры в с. Усть-Качка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36ED" w14:textId="2F7BB826" w:rsidR="00060D13" w:rsidRPr="00B2790D" w:rsidRDefault="00060D13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с. Усть-Качка</w:t>
            </w:r>
          </w:p>
        </w:tc>
        <w:tc>
          <w:tcPr>
            <w:tcW w:w="232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B6BF7" w14:textId="77777777" w:rsidR="00060D13" w:rsidRPr="00B2790D" w:rsidRDefault="00060D13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F79F1" w14:textId="06C65312" w:rsidR="00060D13" w:rsidRPr="00B2790D" w:rsidRDefault="00060D13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200 мест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CB676B" w14:textId="2DFC1641" w:rsidR="00060D13" w:rsidRPr="00B2790D" w:rsidRDefault="00060D13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работы,</w:t>
            </w:r>
          </w:p>
          <w:p w14:paraId="389E7D96" w14:textId="0996B7BF" w:rsidR="00060D13" w:rsidRPr="00B2790D" w:rsidRDefault="00060D13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строительно-монтажные </w:t>
            </w: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C16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D13">
              <w:rPr>
                <w:rFonts w:ascii="Times New Roman" w:hAnsi="Times New Roman" w:cs="Times New Roman"/>
                <w:sz w:val="28"/>
                <w:szCs w:val="28"/>
              </w:rPr>
              <w:t>(под ключ)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0D04" w14:textId="14662ADC" w:rsidR="00060D13" w:rsidRPr="00B2790D" w:rsidRDefault="00021051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133 494,67</w:t>
            </w:r>
          </w:p>
        </w:tc>
      </w:tr>
      <w:tr w:rsidR="00445CEF" w:rsidRPr="00B2790D" w14:paraId="67B35425" w14:textId="77777777" w:rsidTr="002317E5">
        <w:trPr>
          <w:trHeight w:val="34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B50" w14:textId="77777777" w:rsidR="00445CEF" w:rsidRPr="006F72C1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89F2" w14:textId="77777777" w:rsidR="00445CEF" w:rsidRPr="00B2790D" w:rsidRDefault="00445CEF" w:rsidP="00445CE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F99B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058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3C11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FF37" w14:textId="5D4B8ADF" w:rsidR="00445CEF" w:rsidRPr="004D3426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CCF" w14:textId="5867EF7D" w:rsidR="00445CEF" w:rsidRPr="004D3426" w:rsidRDefault="00021051" w:rsidP="002A578F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133 494,67</w:t>
            </w:r>
          </w:p>
        </w:tc>
      </w:tr>
      <w:tr w:rsidR="00F4076A" w:rsidRPr="00B2790D" w14:paraId="5E501727" w14:textId="77777777" w:rsidTr="002317E5">
        <w:trPr>
          <w:trHeight w:val="34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847F0" w14:textId="7BE93138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54AC" w14:textId="13E46A8C" w:rsidR="00F4076A" w:rsidRPr="004E73A9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дома культуры в д. </w:t>
            </w:r>
            <w:proofErr w:type="spellStart"/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4CB6" w14:textId="186F83F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</w:p>
        </w:tc>
        <w:tc>
          <w:tcPr>
            <w:tcW w:w="232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B045" w14:textId="6C3E8B4B" w:rsidR="00F4076A" w:rsidRPr="004E73A9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2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0BDA" w14:textId="62C35451" w:rsidR="00F4076A" w:rsidRPr="00246C02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400 мест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7A4B" w14:textId="0E497F7A" w:rsidR="00F4076A" w:rsidRPr="004E73A9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FC1" w14:textId="06FF6942" w:rsidR="00F4076A" w:rsidRPr="004E73A9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7 827,28 </w:t>
            </w:r>
          </w:p>
        </w:tc>
      </w:tr>
      <w:tr w:rsidR="00F4076A" w:rsidRPr="00B2790D" w14:paraId="66841782" w14:textId="77777777" w:rsidTr="002317E5">
        <w:trPr>
          <w:trHeight w:val="39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E046E" w14:textId="77777777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F4F" w14:textId="77777777" w:rsidR="00F4076A" w:rsidRPr="004E73A9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42140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C6F24" w14:textId="77777777" w:rsidR="00F4076A" w:rsidRPr="00246C02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07837" w14:textId="77777777" w:rsidR="00F4076A" w:rsidRPr="004E73A9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267" w14:textId="4C11D3AB" w:rsidR="00F4076A" w:rsidRPr="004E73A9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BCF6" w14:textId="59A418DF" w:rsidR="00F4076A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243 072,75</w:t>
            </w:r>
            <w:r w:rsidRPr="0023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578F" w:rsidRPr="00B2790D" w14:paraId="57F380BC" w14:textId="77777777" w:rsidTr="002317E5">
        <w:trPr>
          <w:trHeight w:val="29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C3" w14:textId="77777777" w:rsidR="002A578F" w:rsidRPr="006F72C1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DD95" w14:textId="77777777" w:rsidR="002A578F" w:rsidRPr="004E73A9" w:rsidRDefault="002A578F" w:rsidP="002A578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87AE" w14:textId="77777777" w:rsidR="002A578F" w:rsidRPr="004E73A9" w:rsidRDefault="002A578F" w:rsidP="002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DCED" w14:textId="77777777" w:rsidR="002A578F" w:rsidRPr="00246C02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4B36" w14:textId="77777777" w:rsidR="002A578F" w:rsidRPr="004E73A9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2BAA" w14:textId="250A4BB3" w:rsidR="002A578F" w:rsidRPr="004D3426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273" w14:textId="1F1E6436" w:rsidR="002A578F" w:rsidRPr="004D3426" w:rsidRDefault="002A578F" w:rsidP="00F4076A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  <w:r w:rsidR="00F40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3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900,03 </w:t>
            </w:r>
          </w:p>
        </w:tc>
      </w:tr>
      <w:tr w:rsidR="00C537CA" w:rsidRPr="00454EF0" w14:paraId="6BA30DAC" w14:textId="77777777" w:rsidTr="002317E5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025" w14:textId="530C5352" w:rsidR="00C537CA" w:rsidRPr="006F72C1" w:rsidRDefault="00C537CA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AEF" w14:textId="59F20D26" w:rsidR="00C537CA" w:rsidRPr="004E73A9" w:rsidRDefault="00C537CA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коммунального хозяйства Пермского муниципального округа»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D778" w14:textId="77777777" w:rsidR="00C537CA" w:rsidRPr="004E73A9" w:rsidRDefault="00C537CA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0FC7" w14:textId="32F3B117" w:rsidR="00C537CA" w:rsidRPr="00454EF0" w:rsidRDefault="0088546C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787 475,13</w:t>
            </w:r>
          </w:p>
        </w:tc>
      </w:tr>
      <w:tr w:rsidR="00F4076A" w:rsidRPr="00B2790D" w14:paraId="7F0F1904" w14:textId="77777777" w:rsidTr="002317E5">
        <w:trPr>
          <w:trHeight w:val="38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6C114C" w14:textId="04B7C238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6B27" w14:textId="6D311BC5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водопровода и скважины, расположенных в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Хохловском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(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ур.Палкино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2BB81E" w14:textId="5D67B74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Палкино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347E4" w14:textId="7EB1E5B2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9CC5F" w14:textId="7C2CA65E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2A7C" w14:textId="405366EE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A5F1" w14:textId="2F111B51" w:rsidR="00F4076A" w:rsidRPr="00B2790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2 528,93</w:t>
            </w:r>
          </w:p>
        </w:tc>
      </w:tr>
      <w:tr w:rsidR="00F4076A" w:rsidRPr="00B2790D" w14:paraId="01C77389" w14:textId="77777777" w:rsidTr="002317E5">
        <w:trPr>
          <w:trHeight w:val="43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8BFE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5569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8513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60B466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F58BD7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8853" w14:textId="5EABD38A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D476" w14:textId="69E60DA7" w:rsidR="00F4076A" w:rsidRPr="006D35FE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21 471,07</w:t>
            </w:r>
          </w:p>
        </w:tc>
      </w:tr>
      <w:tr w:rsidR="002A578F" w:rsidRPr="00B2790D" w14:paraId="26EB30DB" w14:textId="77777777" w:rsidTr="002317E5">
        <w:trPr>
          <w:trHeight w:val="332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E4F" w14:textId="77777777" w:rsidR="002A578F" w:rsidRPr="006F72C1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D051" w14:textId="77777777" w:rsidR="002A578F" w:rsidRPr="00B2790D" w:rsidRDefault="002A578F" w:rsidP="002A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151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0B9D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620C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424C" w14:textId="77283507" w:rsidR="00F4076A" w:rsidRPr="0032191F" w:rsidRDefault="002A578F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293" w14:textId="55C3D4B7" w:rsidR="002A578F" w:rsidRPr="0032191F" w:rsidRDefault="00A858AC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F4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F4076A" w:rsidRPr="00B2790D" w14:paraId="24D64A3D" w14:textId="77777777" w:rsidTr="002317E5">
        <w:trPr>
          <w:trHeight w:val="36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E7CD3" w14:textId="06B82755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A212" w14:textId="21A2423D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водопровода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кольца ВК № ЗЗ по ул. Космонавтов между домами № 6 и № 8 до ВНС на ул. Мира в с. Култаево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394A82" w14:textId="06CD1FBB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Култаево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C1906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8B835" w14:textId="48E5C19D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9D36" w14:textId="3AD9EFF4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B94" w14:textId="20B60EA1" w:rsidR="00F4076A" w:rsidRPr="00D1159B" w:rsidRDefault="00297767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4 368,95</w:t>
            </w:r>
          </w:p>
        </w:tc>
      </w:tr>
      <w:tr w:rsidR="00F4076A" w:rsidRPr="00B2790D" w14:paraId="2D7EF162" w14:textId="77777777" w:rsidTr="002317E5">
        <w:trPr>
          <w:trHeight w:val="54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238E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BEF3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B4B3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6250A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BBC18C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F9D" w14:textId="3DB1C59B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68E5" w14:textId="298D8035" w:rsidR="00F4076A" w:rsidRPr="00D1159B" w:rsidRDefault="00297767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</w:tr>
      <w:tr w:rsidR="00A858AC" w:rsidRPr="00B2790D" w14:paraId="48AA8354" w14:textId="77777777" w:rsidTr="002317E5">
        <w:trPr>
          <w:trHeight w:val="301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2BD" w14:textId="77777777" w:rsidR="00A858AC" w:rsidRPr="006F72C1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CC93" w14:textId="77777777" w:rsidR="00A858AC" w:rsidRPr="00B2790D" w:rsidRDefault="00A858AC" w:rsidP="00A8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3B3" w14:textId="77777777" w:rsidR="00A858AC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6885" w14:textId="77777777" w:rsidR="00A858AC" w:rsidRPr="00B2790D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8806" w14:textId="77777777" w:rsidR="00A858AC" w:rsidRPr="00B2790D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3E45" w14:textId="377338D5" w:rsidR="00A858AC" w:rsidRPr="0032191F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313" w14:textId="664A9C94" w:rsidR="00A858AC" w:rsidRPr="00297767" w:rsidRDefault="00297767" w:rsidP="00A85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18 368,95</w:t>
            </w:r>
          </w:p>
        </w:tc>
      </w:tr>
      <w:tr w:rsidR="00F4076A" w:rsidRPr="00B2790D" w14:paraId="6CE776F9" w14:textId="77777777" w:rsidTr="002317E5">
        <w:trPr>
          <w:trHeight w:val="73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6F450B" w14:textId="6BFA6614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819" w14:textId="5A07986C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наружного противопожарного водоснабжения (Сеть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предназначенная для присоединения двух и более объектов, для размещения которых не требуется разрешение на строительство, включающей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0B3AEE" w14:textId="65347F1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079C1" w14:textId="59893E5A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BAAEB" w14:textId="3639868F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 км.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CFFD" w14:textId="3D611E24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5DA" w14:textId="17160342" w:rsidR="00F4076A" w:rsidRPr="0032191F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076A" w:rsidRPr="00B2790D" w14:paraId="27889BF1" w14:textId="77777777" w:rsidTr="00FC7EA3">
        <w:trPr>
          <w:trHeight w:val="1493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9715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D1A1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DCE86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F8DDFF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69481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A02D" w14:textId="77777777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  <w:p w14:paraId="30FF8CFF" w14:textId="1975797E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E907" w14:textId="5F0E8280" w:rsidR="00F4076A" w:rsidRPr="00EC2A0D" w:rsidRDefault="00EC2A0D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</w:tr>
      <w:tr w:rsidR="00A37B1E" w:rsidRPr="00B2790D" w14:paraId="6069B603" w14:textId="77777777" w:rsidTr="00A37B1E">
        <w:trPr>
          <w:trHeight w:val="341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4312" w14:textId="77777777" w:rsidR="00A37B1E" w:rsidRPr="006F72C1" w:rsidRDefault="00A37B1E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D85D" w14:textId="77777777" w:rsidR="00A37B1E" w:rsidRPr="00B2790D" w:rsidRDefault="00A37B1E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44EC" w14:textId="77777777" w:rsidR="00A37B1E" w:rsidRDefault="00A37B1E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ECE31C" w14:textId="77777777" w:rsidR="00A37B1E" w:rsidRPr="00B2790D" w:rsidRDefault="00A37B1E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D166B0" w14:textId="77777777" w:rsidR="00A37B1E" w:rsidRPr="00B2790D" w:rsidRDefault="00A37B1E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5D4CA5" w14:textId="2FEE69B5" w:rsidR="00A37B1E" w:rsidRPr="00F4076A" w:rsidRDefault="00A37B1E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524690" w14:textId="3CD59CDF" w:rsidR="00A37B1E" w:rsidRPr="00EC2A0D" w:rsidRDefault="00A37B1E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14 000,00</w:t>
            </w:r>
          </w:p>
        </w:tc>
      </w:tr>
      <w:tr w:rsidR="00F4076A" w:rsidRPr="00B2790D" w14:paraId="09E27083" w14:textId="77777777" w:rsidTr="00A37B1E">
        <w:trPr>
          <w:trHeight w:val="36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9813" w14:textId="5E7679BD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12F1" w14:textId="77B8A0B8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системы водоснабжения поселка Юго-Камский Юго-Камского сельского поселения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F4AFE" w14:textId="4B8C5A73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Юго-Камский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CC8E4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B4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F7769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м3/сутки</w:t>
            </w:r>
          </w:p>
          <w:p w14:paraId="07E3ABC6" w14:textId="57EBF629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6F58" w14:textId="1090211F" w:rsidR="00F4076A" w:rsidRPr="00CD4015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6773" w14:textId="7F0D2C52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383,61</w:t>
            </w:r>
          </w:p>
        </w:tc>
      </w:tr>
      <w:tr w:rsidR="00F4076A" w:rsidRPr="00B2790D" w14:paraId="730FFDC3" w14:textId="77777777" w:rsidTr="002317E5">
        <w:trPr>
          <w:trHeight w:val="34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0D99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80F2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8A00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F02E7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FF4F22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B7E87" w14:textId="0B0D30D8" w:rsidR="00F4076A" w:rsidRPr="001308A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DD34" w14:textId="40536D10" w:rsidR="00F4076A" w:rsidRPr="001308AD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500,32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23A06044" w14:textId="77777777" w:rsidTr="0088546C">
        <w:trPr>
          <w:trHeight w:val="599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955" w14:textId="77777777" w:rsidR="0032191F" w:rsidRPr="006F72C1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8474" w14:textId="77777777" w:rsidR="0032191F" w:rsidRPr="00B2790D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010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0F8F2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6987" w14:textId="77777777" w:rsidR="0032191F" w:rsidRPr="001308A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4593" w14:textId="6A25D17C" w:rsidR="0032191F" w:rsidRP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099" w14:textId="65FA9D0B" w:rsidR="0032191F" w:rsidRPr="0032191F" w:rsidRDefault="0032191F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  <w:r w:rsidR="00E53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883,93</w:t>
            </w:r>
          </w:p>
        </w:tc>
      </w:tr>
      <w:tr w:rsidR="00F4076A" w:rsidRPr="00B2790D" w14:paraId="220E21C6" w14:textId="77777777" w:rsidTr="002317E5">
        <w:trPr>
          <w:trHeight w:val="43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F487" w14:textId="4DFD001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A17C" w14:textId="77777777" w:rsidR="00F4076A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водозабора и реконструкция системы водооч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стки п. Сылва Пермского муниципального района Пермского края</w:t>
            </w:r>
          </w:p>
          <w:p w14:paraId="4F02FAE0" w14:textId="1FD02F97" w:rsidR="00330CFA" w:rsidRPr="00B2790D" w:rsidRDefault="00330CF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5F4070" w14:textId="6276C4FE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Сылва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7D31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A015A" w14:textId="03CA6990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м3/сутки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DE65" w14:textId="13EA758E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68C" w14:textId="11FDE5EF" w:rsidR="00F4076A" w:rsidRPr="001308A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5 792,15</w:t>
            </w:r>
          </w:p>
        </w:tc>
      </w:tr>
      <w:tr w:rsidR="00F4076A" w:rsidRPr="00B2790D" w14:paraId="698B0882" w14:textId="77777777" w:rsidTr="00FC7EA3">
        <w:trPr>
          <w:trHeight w:val="48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F49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26C4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37FF7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50AFB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726C8D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5256" w14:textId="069F14D1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837D" w14:textId="42DBB4D7" w:rsidR="00F4076A" w:rsidRPr="001308A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2191F" w:rsidRPr="00B2790D" w14:paraId="281BF13C" w14:textId="77777777" w:rsidTr="00060D13">
        <w:trPr>
          <w:trHeight w:val="46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07A" w14:textId="77777777" w:rsidR="0032191F" w:rsidRPr="006F72C1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1382" w14:textId="77777777" w:rsidR="0032191F" w:rsidRPr="00B2790D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E3C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C8619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4220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A5AF" w14:textId="2E53F1AD" w:rsidR="0032191F" w:rsidRP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FF2B" w14:textId="480ADDC1" w:rsidR="0032191F" w:rsidRPr="0032191F" w:rsidRDefault="0032191F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85 792,15</w:t>
            </w:r>
          </w:p>
        </w:tc>
      </w:tr>
      <w:tr w:rsidR="00F4076A" w:rsidRPr="00B2790D" w14:paraId="1E261C4E" w14:textId="77777777" w:rsidTr="002317E5">
        <w:trPr>
          <w:trHeight w:val="276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FF20" w14:textId="193F300B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26327" w14:textId="188B4C21" w:rsidR="00F4076A" w:rsidRPr="00D1159B" w:rsidRDefault="006F1472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очистных сооружений в п. Юго-Камский Пермского муниципального округа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1287D1" w14:textId="01702E9A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Юго-Камский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11CB0" w14:textId="383DD59E" w:rsidR="00F4076A" w:rsidRPr="00D1159B" w:rsidRDefault="00F4076A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1159B"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1159B"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67BE1" w14:textId="4E9A278B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м3/сутки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4ED0" w14:textId="285BB85D" w:rsidR="00F4076A" w:rsidRPr="00D1159B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6DE" w14:textId="4CA43589" w:rsidR="00F4076A" w:rsidRPr="00D1159B" w:rsidRDefault="006F1472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F4076A" w:rsidRPr="00B2790D" w14:paraId="00295FF6" w14:textId="77777777" w:rsidTr="002317E5">
        <w:trPr>
          <w:trHeight w:val="34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0DE6" w14:textId="77777777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0467" w14:textId="77777777" w:rsidR="00F4076A" w:rsidRPr="00D1159B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77A0B5" w14:textId="77777777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5D2FED" w14:textId="77777777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04476D" w14:textId="77777777" w:rsidR="00F4076A" w:rsidRPr="00D1159B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0081" w14:textId="17A64172" w:rsidR="00F4076A" w:rsidRPr="00D1159B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41E1" w14:textId="756B73DB" w:rsidR="00F4076A" w:rsidRPr="00D1159B" w:rsidRDefault="006F1472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105 704,80</w:t>
            </w:r>
            <w:r w:rsidR="00F4076A" w:rsidRPr="00D1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79D61CFB" w14:textId="77777777" w:rsidTr="002317E5">
        <w:trPr>
          <w:trHeight w:val="31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171" w14:textId="77777777" w:rsidR="0032191F" w:rsidRPr="00D1159B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809" w14:textId="77777777" w:rsidR="0032191F" w:rsidRPr="00D1159B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BCA7" w14:textId="77777777" w:rsidR="0032191F" w:rsidRPr="00D1159B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FBCE" w14:textId="77777777" w:rsidR="0032191F" w:rsidRPr="00D1159B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DCF6" w14:textId="77777777" w:rsidR="0032191F" w:rsidRPr="00D1159B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9C03" w14:textId="5912159C" w:rsidR="0032191F" w:rsidRPr="00D1159B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0658" w14:textId="6882CD3E" w:rsidR="0032191F" w:rsidRPr="00D1159B" w:rsidRDefault="006F1472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117 704,80</w:t>
            </w:r>
          </w:p>
        </w:tc>
      </w:tr>
      <w:tr w:rsidR="00F4076A" w:rsidRPr="00B2790D" w14:paraId="7758E928" w14:textId="77777777" w:rsidTr="002317E5">
        <w:trPr>
          <w:trHeight w:val="32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05AF" w14:textId="49CA8C0D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8A504" w14:textId="7528162F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п. Юг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7F6BA3" w14:textId="270B70C5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51163E" w14:textId="58BA19A4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40D" w14:textId="17730D98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C7D03" w14:textId="0D95205E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AEF7" w14:textId="04E27778" w:rsidR="00F4076A" w:rsidRPr="004E73A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F4076A"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678,96</w:t>
            </w:r>
          </w:p>
        </w:tc>
      </w:tr>
      <w:tr w:rsidR="00F4076A" w:rsidRPr="00B2790D" w14:paraId="7239788E" w14:textId="77777777" w:rsidTr="002317E5">
        <w:trPr>
          <w:trHeight w:val="33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D684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933E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84C33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03E55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C41BB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3233" w14:textId="122C5CA0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90C3" w14:textId="53F32751" w:rsidR="00F4076A" w:rsidRPr="004E73A9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421,04</w:t>
            </w: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6B6CB998" w14:textId="77777777" w:rsidTr="002317E5">
        <w:trPr>
          <w:trHeight w:val="46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70C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525C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5596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1DE1" w14:textId="77777777" w:rsidR="0032191F" w:rsidRPr="001308A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1808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B5D6" w14:textId="394EDB9D" w:rsidR="0032191F" w:rsidRPr="00913A9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9ECB" w14:textId="19D5F77F" w:rsidR="0032191F" w:rsidRPr="00B4378F" w:rsidRDefault="00E53188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53 </w:t>
            </w:r>
            <w:r w:rsidR="0032191F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F4076A" w:rsidRPr="00B2790D" w14:paraId="536B38E4" w14:textId="77777777" w:rsidTr="002317E5">
        <w:trPr>
          <w:trHeight w:val="29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45BD" w14:textId="20BE7BE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A2EA" w14:textId="692EC0BF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д. Петровка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7A1ED" w14:textId="1F04649D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Петровка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C06C4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EC8F35" w14:textId="4ABE46AF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9D6D" w14:textId="6576B168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28C8" w14:textId="53F93A0D" w:rsidR="00F4076A" w:rsidRPr="004E73A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F4076A" w:rsidRPr="0036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30825FA3" w14:textId="77777777" w:rsidTr="002317E5">
        <w:trPr>
          <w:trHeight w:val="30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C8C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8AA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77561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2ED07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00B888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3F594" w14:textId="0888BDA7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CC6" w14:textId="3200F68D" w:rsidR="00F4076A" w:rsidRPr="000E6299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</w:t>
            </w:r>
            <w:r w:rsidRPr="0036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32191F" w:rsidRPr="00B2790D" w14:paraId="1AD30787" w14:textId="77777777" w:rsidTr="002317E5">
        <w:trPr>
          <w:trHeight w:val="34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FC1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9BD8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82C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7646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2E4D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2CC5" w14:textId="4A0A7180" w:rsidR="0032191F" w:rsidRPr="00913A9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5185" w14:textId="6B0BCF64" w:rsidR="0032191F" w:rsidRPr="00B4378F" w:rsidRDefault="0032191F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  <w:r w:rsidR="00E53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0402355D" w14:textId="77777777" w:rsidTr="002317E5">
        <w:trPr>
          <w:trHeight w:val="336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6128" w14:textId="13469CD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255CF" w14:textId="7C714224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с. Лобаново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52D996" w14:textId="7738B895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Лобаново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724534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D5C372" w14:textId="2B3E8E22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A0F1" w14:textId="440AFBD1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FDB1" w14:textId="0B6546AB" w:rsidR="00F4076A" w:rsidRPr="004E73A9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380,00 </w:t>
            </w:r>
          </w:p>
        </w:tc>
      </w:tr>
      <w:tr w:rsidR="00F4076A" w:rsidRPr="00B2790D" w14:paraId="41CF9612" w14:textId="77777777" w:rsidTr="002317E5">
        <w:trPr>
          <w:trHeight w:val="27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781E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CA7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6766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B9BC23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737FD5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BE42" w14:textId="52CE422C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670" w14:textId="1F1BA79C" w:rsidR="00F4076A" w:rsidRPr="000E629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000,00 </w:t>
            </w:r>
          </w:p>
        </w:tc>
      </w:tr>
      <w:tr w:rsidR="00060D13" w:rsidRPr="00B2790D" w14:paraId="3F23E768" w14:textId="77777777" w:rsidTr="00060D13">
        <w:trPr>
          <w:trHeight w:val="692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ABD" w14:textId="77777777" w:rsidR="00060D13" w:rsidRDefault="00060D13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13C" w14:textId="77777777" w:rsidR="00060D13" w:rsidRPr="004E73A9" w:rsidRDefault="00060D13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D0F" w14:textId="77777777" w:rsidR="00060D13" w:rsidRPr="004E73A9" w:rsidRDefault="00060D13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488BB" w14:textId="77777777" w:rsidR="00060D13" w:rsidRPr="004E73A9" w:rsidRDefault="00060D13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2036" w14:textId="77777777" w:rsidR="00060D13" w:rsidRDefault="00060D13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8CE4" w14:textId="2A80212E" w:rsidR="00060D13" w:rsidRPr="00913A92" w:rsidRDefault="00060D13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7AF10" w14:textId="7F92A710" w:rsidR="00060D13" w:rsidRPr="00B4378F" w:rsidRDefault="00060D13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123 </w:t>
            </w:r>
            <w:r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48CFA855" w14:textId="77777777" w:rsidTr="00060D13">
        <w:trPr>
          <w:trHeight w:val="32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0E12" w14:textId="2DA0C8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  <w:r w:rsid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5B914" w14:textId="29FCF775" w:rsidR="00F4076A" w:rsidRPr="00246C02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блочной котельной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Песьянка, ул. Мелиораторов, 1Б 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5A2DE0" w14:textId="2226FB00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Песьянка, ул. Мелиораторов, 1Б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9EBCA5" w14:textId="643846AC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7F0B6" w14:textId="55C4EE00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14,79 МВт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701A" w14:textId="1B95D5A1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432" w14:textId="4C0115C1" w:rsidR="00F4076A" w:rsidRPr="00F56830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2A0D"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051,36</w:t>
            </w:r>
          </w:p>
        </w:tc>
      </w:tr>
      <w:tr w:rsidR="00F4076A" w:rsidRPr="00B2790D" w14:paraId="1AB95A15" w14:textId="77777777" w:rsidTr="002317E5">
        <w:trPr>
          <w:trHeight w:val="27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A866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20DB" w14:textId="77777777" w:rsidR="00F4076A" w:rsidRPr="00246C02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A84D32" w14:textId="77777777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A6569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55FB56" w14:textId="77777777" w:rsidR="00F4076A" w:rsidRPr="00F013F0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E988" w14:textId="23CEF69E" w:rsidR="00F4076A" w:rsidRPr="00F013F0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F7B3" w14:textId="67D642F5" w:rsidR="00F4076A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260,24</w:t>
            </w:r>
          </w:p>
        </w:tc>
      </w:tr>
      <w:tr w:rsidR="0032191F" w:rsidRPr="00B2790D" w14:paraId="0A84C988" w14:textId="77777777" w:rsidTr="002317E5">
        <w:trPr>
          <w:trHeight w:val="36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9AD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3AC0" w14:textId="77777777" w:rsidR="0032191F" w:rsidRPr="00246C02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CDD6" w14:textId="77777777" w:rsidR="0032191F" w:rsidRPr="00246C0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6EC6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6836" w14:textId="77777777" w:rsidR="0032191F" w:rsidRPr="00F013F0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C7FE" w14:textId="6E6B4EA1" w:rsidR="0032191F" w:rsidRPr="00F013F0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3616" w14:textId="59DF5949" w:rsidR="0032191F" w:rsidRPr="00B4378F" w:rsidRDefault="00E53188" w:rsidP="00F4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A37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311,60</w:t>
            </w:r>
          </w:p>
        </w:tc>
      </w:tr>
      <w:tr w:rsidR="00AE2A14" w:rsidRPr="00B2790D" w14:paraId="31FAF971" w14:textId="77777777" w:rsidTr="00FC7EA3">
        <w:trPr>
          <w:trHeight w:val="29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8B5" w14:textId="103A2892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0950" w14:textId="398A8362" w:rsidR="00AE2A14" w:rsidRPr="004E73A9" w:rsidRDefault="00AE2A14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наружного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предназначенная для присоединения двух и более объектов, для размещения которых не требуется разрешение на </w:t>
            </w:r>
            <w:r w:rsidRPr="00F5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с. </w:t>
            </w:r>
            <w:proofErr w:type="spellStart"/>
            <w:r w:rsidRPr="00F5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Платошино</w:t>
            </w:r>
            <w:proofErr w:type="spellEnd"/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F7A2" w14:textId="71B93AF5" w:rsidR="00AE2A14" w:rsidRPr="00246C02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Платошино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FD2E" w14:textId="2BF97A50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CD51" w14:textId="23E5B25E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5CCB" w14:textId="35761D80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Концессионное соглашение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C58" w14:textId="66633A62" w:rsidR="00AE2A14" w:rsidRPr="00B4378F" w:rsidRDefault="00E53188" w:rsidP="00F4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AE2A14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0246F6" w:rsidRPr="00B2790D" w14:paraId="0471E3DF" w14:textId="77777777" w:rsidTr="00FC6435">
        <w:trPr>
          <w:trHeight w:val="9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6E83" w14:textId="1D302D42" w:rsidR="000246F6" w:rsidRPr="00060D13" w:rsidRDefault="000246F6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39FA" w14:textId="77777777" w:rsidR="000246F6" w:rsidRPr="00060D13" w:rsidRDefault="000246F6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водопроводной сети со строительством водопроводной башни в п. Красный Восход</w:t>
            </w:r>
          </w:p>
          <w:p w14:paraId="279546A6" w14:textId="758FB1E3" w:rsidR="000246F6" w:rsidRPr="00060D13" w:rsidRDefault="000246F6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4047B" w14:textId="28A62CE6" w:rsidR="000246F6" w:rsidRPr="00060D13" w:rsidRDefault="000246F6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Красный Восход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CA2AD" w14:textId="0A152C5B" w:rsidR="000246F6" w:rsidRPr="0088546C" w:rsidRDefault="000246F6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2CE502" w14:textId="77777777" w:rsidR="000246F6" w:rsidRPr="0088546C" w:rsidRDefault="000246F6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14:paraId="27297EF9" w14:textId="7296906F" w:rsidR="000246F6" w:rsidRPr="0088546C" w:rsidRDefault="000246F6" w:rsidP="00FC7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CBCD" w14:textId="63AE3D79" w:rsidR="000246F6" w:rsidRPr="00060D13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8443" w14:textId="04D77D28" w:rsidR="000246F6" w:rsidRPr="00060D13" w:rsidRDefault="000246F6" w:rsidP="00F4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818,14</w:t>
            </w:r>
          </w:p>
        </w:tc>
      </w:tr>
      <w:tr w:rsidR="000246F6" w:rsidRPr="00B2790D" w14:paraId="74B73006" w14:textId="77777777" w:rsidTr="00FC6435">
        <w:trPr>
          <w:trHeight w:val="88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8395D" w14:textId="77777777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D866B" w14:textId="77777777" w:rsidR="000246F6" w:rsidRPr="00060D13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A8458" w14:textId="77777777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741D20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8E49E4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56DA4" w14:textId="3DFDA71B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729" w14:textId="4D062340" w:rsidR="000246F6" w:rsidRPr="00060D13" w:rsidRDefault="00060D13" w:rsidP="0002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246F6" w:rsidRPr="00B2790D" w14:paraId="51E0FD2E" w14:textId="77777777" w:rsidTr="00060D13">
        <w:trPr>
          <w:trHeight w:val="423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C87" w14:textId="77777777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55F2" w14:textId="77777777" w:rsidR="000246F6" w:rsidRPr="00060D13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19E1" w14:textId="77777777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950B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ABB4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D0AA" w14:textId="79C018BC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CD0C" w14:textId="4D4F5CCF" w:rsidR="000246F6" w:rsidRPr="00060D13" w:rsidRDefault="00060D13" w:rsidP="0002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818,14</w:t>
            </w:r>
          </w:p>
        </w:tc>
      </w:tr>
      <w:tr w:rsidR="000246F6" w:rsidRPr="00B2790D" w14:paraId="6F4F0B8B" w14:textId="77777777" w:rsidTr="000246F6">
        <w:trPr>
          <w:trHeight w:val="199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DDEC" w14:textId="5DA96E37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  <w:r w:rsid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82F8" w14:textId="7274219F" w:rsidR="000246F6" w:rsidRPr="00060D13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модульной котельной по адресу д. Устиново, ул. Школьная, 31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9254EF" w14:textId="5D3683FC" w:rsidR="000246F6" w:rsidRPr="00060D13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Устиново, ул. Школьная, 31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D143CC" w14:textId="2C93BAEA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229CF6" w14:textId="22EF3B87" w:rsidR="000246F6" w:rsidRPr="0088546C" w:rsidRDefault="0088546C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к</w:t>
            </w:r>
            <w:r w:rsidR="000246F6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5786" w14:textId="493F6753" w:rsidR="000246F6" w:rsidRPr="00060D13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4E1B" w14:textId="674D4FCB" w:rsidR="000246F6" w:rsidRPr="00060D13" w:rsidRDefault="000246F6" w:rsidP="0002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1 611,42</w:t>
            </w:r>
          </w:p>
        </w:tc>
      </w:tr>
      <w:tr w:rsidR="000246F6" w:rsidRPr="00B2790D" w14:paraId="1F60333D" w14:textId="77777777" w:rsidTr="000246F6">
        <w:trPr>
          <w:trHeight w:val="398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79D3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E6E9D" w14:textId="77777777" w:rsidR="000246F6" w:rsidRPr="0088546C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166A81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00BF3E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B561F9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6CFE" w14:textId="6F258900" w:rsidR="000246F6" w:rsidRPr="0088546C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1674" w14:textId="3D541592" w:rsidR="000246F6" w:rsidRPr="0088546C" w:rsidRDefault="0088546C" w:rsidP="0002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40 512,72</w:t>
            </w:r>
          </w:p>
        </w:tc>
      </w:tr>
      <w:tr w:rsidR="000246F6" w:rsidRPr="00B2790D" w14:paraId="008E5B5A" w14:textId="77777777" w:rsidTr="00FC6435">
        <w:trPr>
          <w:trHeight w:val="48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B0BD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40B1" w14:textId="77777777" w:rsidR="000246F6" w:rsidRPr="0088546C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08DB5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193690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4F1C09" w14:textId="77777777" w:rsidR="000246F6" w:rsidRPr="0088546C" w:rsidRDefault="000246F6" w:rsidP="0002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6A6D" w14:textId="0E05C98D" w:rsidR="000246F6" w:rsidRPr="0088546C" w:rsidRDefault="000246F6" w:rsidP="000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9350" w14:textId="457C6FE0" w:rsidR="000246F6" w:rsidRPr="0088546C" w:rsidRDefault="0088546C" w:rsidP="0002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42 124,14</w:t>
            </w:r>
          </w:p>
        </w:tc>
      </w:tr>
      <w:tr w:rsidR="003354D9" w:rsidRPr="00B2790D" w14:paraId="515485C4" w14:textId="77777777" w:rsidTr="002317E5">
        <w:trPr>
          <w:trHeight w:val="6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09A23" w14:textId="548BB2BB" w:rsidR="003354D9" w:rsidRPr="0088546C" w:rsidRDefault="00203B9D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025FE" w14:textId="17609353" w:rsidR="003354D9" w:rsidRPr="0088546C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молодежной политики, физической культуры и спорта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EC2" w14:textId="64FF63BE" w:rsidR="003354D9" w:rsidRPr="0088546C" w:rsidRDefault="0088546C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  <w:r w:rsidR="00BC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6 200,85</w:t>
            </w:r>
          </w:p>
        </w:tc>
      </w:tr>
      <w:tr w:rsidR="00F4076A" w:rsidRPr="00B2790D" w14:paraId="0F24215A" w14:textId="77777777" w:rsidTr="002317E5">
        <w:trPr>
          <w:trHeight w:val="36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8E1BA" w14:textId="08A9CCB2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A05F" w14:textId="367619FA" w:rsidR="00F4076A" w:rsidRPr="0088546C" w:rsidRDefault="00F4076A" w:rsidP="0060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здания школы в п. Ферма Пермского района для размещения </w:t>
            </w:r>
            <w:proofErr w:type="spellStart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751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C13321" w14:textId="12E08D4D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Ферма, ул. Строителей, 2а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351EE" w14:textId="1B0354CB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AE23D" w14:textId="37EF2923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22A3" w14:textId="67DB07CD" w:rsidR="00F4076A" w:rsidRPr="0088546C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B750" w14:textId="1F9FDC7F" w:rsidR="00F4076A" w:rsidRPr="0088546C" w:rsidRDefault="006F1472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5 170,05</w:t>
            </w:r>
          </w:p>
        </w:tc>
      </w:tr>
      <w:tr w:rsidR="00F4076A" w:rsidRPr="00B2790D" w14:paraId="602B3748" w14:textId="77777777" w:rsidTr="002317E5">
        <w:trPr>
          <w:trHeight w:val="60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17F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8414" w14:textId="77777777" w:rsidR="00F4076A" w:rsidRPr="0088546C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E0BCEB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BC726B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7E2DB0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A954" w14:textId="6FACF352" w:rsidR="00F4076A" w:rsidRPr="0088546C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E70A" w14:textId="03A328BF" w:rsidR="00F4076A" w:rsidRPr="0088546C" w:rsidRDefault="006F1472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190 796,07</w:t>
            </w:r>
            <w:r w:rsidR="00F4076A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2A14" w:rsidRPr="00B2790D" w14:paraId="5D8D9F7E" w14:textId="77777777" w:rsidTr="002317E5">
        <w:trPr>
          <w:trHeight w:val="61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765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BDF0" w14:textId="77777777" w:rsidR="00AE2A14" w:rsidRPr="0088546C" w:rsidRDefault="00AE2A14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8EA1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ACCE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070B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1147" w14:textId="755E43F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A4A" w14:textId="5BD46159" w:rsidR="00AE2A14" w:rsidRPr="0088546C" w:rsidRDefault="00E53188" w:rsidP="00AE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195 </w:t>
            </w:r>
            <w:r w:rsidR="00AE2A14"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966,12</w:t>
            </w:r>
          </w:p>
        </w:tc>
      </w:tr>
      <w:tr w:rsidR="00F4076A" w:rsidRPr="00B2790D" w14:paraId="20D36EF3" w14:textId="77777777" w:rsidTr="002317E5">
        <w:trPr>
          <w:trHeight w:val="347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80D269" w14:textId="65EEB75C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3064" w14:textId="2AB2B601" w:rsidR="00F4076A" w:rsidRPr="0088546C" w:rsidRDefault="00390528" w:rsidP="006017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6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8546C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комплекс</w:t>
            </w:r>
            <w:r w:rsidR="00F4076A" w:rsidRPr="00885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76A" w:rsidRPr="008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с. Усть-Качка</w:t>
            </w:r>
            <w:r w:rsidRPr="0088546C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района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ED5D19" w14:textId="20483CC4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с. Усть-Качка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30D60D" w14:textId="2EC4FB85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B3A3EB" w14:textId="7DCD2FC5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C49E" w14:textId="2D636543" w:rsidR="00F4076A" w:rsidRPr="0088546C" w:rsidRDefault="00F4076A" w:rsidP="00F407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8886" w14:textId="7F993D34" w:rsidR="00F4076A" w:rsidRPr="0088546C" w:rsidRDefault="006F1472" w:rsidP="00F4076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3 090,00</w:t>
            </w:r>
          </w:p>
        </w:tc>
      </w:tr>
      <w:tr w:rsidR="00F4076A" w:rsidRPr="00B2790D" w14:paraId="782F2806" w14:textId="77777777" w:rsidTr="002317E5">
        <w:trPr>
          <w:trHeight w:val="375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6A7A" w14:textId="77777777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09879" w14:textId="77777777" w:rsidR="00F4076A" w:rsidRPr="0088546C" w:rsidRDefault="00F4076A" w:rsidP="00F407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61EBE" w14:textId="77777777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762F1F" w14:textId="77777777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FA98C4" w14:textId="77777777" w:rsidR="00F4076A" w:rsidRPr="0088546C" w:rsidRDefault="00F4076A" w:rsidP="00F4076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959C" w14:textId="33572B3E" w:rsidR="00F4076A" w:rsidRPr="0088546C" w:rsidRDefault="00F4076A" w:rsidP="00F407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5A2" w14:textId="59C12CC0" w:rsidR="00F4076A" w:rsidRPr="0088546C" w:rsidRDefault="00E53188" w:rsidP="006F1472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  <w:r w:rsidR="006F1472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361,15</w:t>
            </w:r>
          </w:p>
        </w:tc>
      </w:tr>
      <w:tr w:rsidR="00AE2A14" w:rsidRPr="00B2790D" w14:paraId="003134AC" w14:textId="77777777" w:rsidTr="002317E5">
        <w:trPr>
          <w:trHeight w:val="46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1DA" w14:textId="77777777" w:rsidR="00AE2A14" w:rsidRPr="0088546C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60" w14:textId="77777777" w:rsidR="00AE2A14" w:rsidRPr="0088546C" w:rsidRDefault="00AE2A14" w:rsidP="00AE2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F525" w14:textId="77777777" w:rsidR="00AE2A14" w:rsidRPr="0088546C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45C2B" w14:textId="77777777" w:rsidR="00AE2A14" w:rsidRPr="0088546C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9B4A" w14:textId="77777777" w:rsidR="00AE2A14" w:rsidRPr="0088546C" w:rsidRDefault="00AE2A14" w:rsidP="00AE2A1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2C2B" w14:textId="67226B75" w:rsidR="00AE2A14" w:rsidRPr="0088546C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2FA2" w14:textId="6ACF17AB" w:rsidR="00AE2A14" w:rsidRPr="0088546C" w:rsidRDefault="00E53188" w:rsidP="00E8207E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141 </w:t>
            </w:r>
            <w:r w:rsidR="00E8207E" w:rsidRPr="00885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451,15</w:t>
            </w:r>
          </w:p>
        </w:tc>
      </w:tr>
      <w:tr w:rsidR="00F4076A" w:rsidRPr="00B2790D" w14:paraId="686F863F" w14:textId="77777777" w:rsidTr="002317E5">
        <w:trPr>
          <w:trHeight w:val="291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909975" w14:textId="548C408B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13D3" w14:textId="51DCCEFF" w:rsidR="00F4076A" w:rsidRPr="0088546C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спортивного зала </w:t>
            </w:r>
            <w:proofErr w:type="spellStart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Бабкинской</w:t>
            </w:r>
            <w:proofErr w:type="spellEnd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школы 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8984A8" w14:textId="0E4FF922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Кукуштан</w:t>
            </w:r>
            <w:proofErr w:type="spellEnd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Мира,9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2F64C" w14:textId="3E9DCB76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FB692" w14:textId="1C780BB2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EDA2" w14:textId="117F308E" w:rsidR="00F4076A" w:rsidRPr="0088546C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D96" w14:textId="50C9D023" w:rsidR="00F4076A" w:rsidRPr="0088546C" w:rsidRDefault="006F1472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3 101,48</w:t>
            </w:r>
          </w:p>
        </w:tc>
      </w:tr>
      <w:tr w:rsidR="00F4076A" w:rsidRPr="00B2790D" w14:paraId="03C820BF" w14:textId="77777777" w:rsidTr="002317E5">
        <w:trPr>
          <w:trHeight w:val="33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54B3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34985" w14:textId="77777777" w:rsidR="00F4076A" w:rsidRPr="0088546C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83BC7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79E735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A7B2A5" w14:textId="77777777" w:rsidR="00F4076A" w:rsidRPr="0088546C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4E58" w14:textId="74945AE1" w:rsidR="00F4076A" w:rsidRPr="0088546C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36BF" w14:textId="5B1326A8" w:rsidR="00F4076A" w:rsidRPr="0088546C" w:rsidRDefault="00E53188" w:rsidP="006F1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6F1472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558,00</w:t>
            </w:r>
          </w:p>
        </w:tc>
      </w:tr>
      <w:tr w:rsidR="00AE2A14" w:rsidRPr="00B2790D" w14:paraId="6D30510F" w14:textId="77777777" w:rsidTr="002317E5">
        <w:trPr>
          <w:trHeight w:val="31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867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9D4" w14:textId="77777777" w:rsidR="00AE2A14" w:rsidRPr="0088546C" w:rsidRDefault="00AE2A14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284F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0FC7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1E29" w14:textId="77777777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E5B6" w14:textId="6FDA7565" w:rsidR="00AE2A14" w:rsidRPr="0088546C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04A" w14:textId="27E9B6D3" w:rsidR="00AE2A14" w:rsidRPr="0088546C" w:rsidRDefault="00E53188" w:rsidP="00AE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151 </w:t>
            </w:r>
            <w:r w:rsidR="00E8207E"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659,48</w:t>
            </w:r>
          </w:p>
        </w:tc>
      </w:tr>
      <w:tr w:rsidR="00021131" w:rsidRPr="00B2790D" w14:paraId="7E8C1239" w14:textId="77777777" w:rsidTr="002317E5">
        <w:trPr>
          <w:trHeight w:val="19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FC3" w14:textId="51325197" w:rsidR="00021131" w:rsidRPr="0088546C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082A" w14:textId="45319D51" w:rsidR="00021131" w:rsidRPr="0088546C" w:rsidRDefault="00021131" w:rsidP="0060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601751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</w:t>
            </w: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Фролы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EE9B" w14:textId="12AA1603" w:rsidR="00021131" w:rsidRPr="0088546C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Фролы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5E64" w14:textId="529235B7" w:rsidR="00021131" w:rsidRPr="0088546C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F101" w14:textId="54BEFE3E" w:rsidR="00021131" w:rsidRPr="0088546C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чел.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8290" w14:textId="72A7DC10" w:rsidR="00021131" w:rsidRPr="0088546C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Концессионное соглашение/муниципальное частное партнерство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A7EE" w14:textId="64627C86" w:rsidR="00021131" w:rsidRPr="0088546C" w:rsidRDefault="00E53188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191 </w:t>
            </w:r>
            <w:r w:rsidR="00021131"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600,00</w:t>
            </w:r>
          </w:p>
        </w:tc>
      </w:tr>
      <w:tr w:rsidR="00E8207E" w:rsidRPr="00B2790D" w14:paraId="1BFF89B0" w14:textId="77777777" w:rsidTr="002317E5">
        <w:trPr>
          <w:trHeight w:val="19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203" w14:textId="266CB688" w:rsidR="00E8207E" w:rsidRPr="0088546C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E74C" w14:textId="77777777" w:rsidR="00723044" w:rsidRPr="0088546C" w:rsidRDefault="00E8207E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лыжероллерной трассы по адресу: </w:t>
            </w:r>
            <w:proofErr w:type="spellStart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Култаевское</w:t>
            </w:r>
            <w:proofErr w:type="spellEnd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1,08 км юго-восточнее д. Шилово</w:t>
            </w:r>
          </w:p>
          <w:p w14:paraId="0BD54C92" w14:textId="781B94D0" w:rsidR="00FC7EA3" w:rsidRPr="0088546C" w:rsidRDefault="00FC7EA3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2820" w14:textId="083C40FD" w:rsidR="00E8207E" w:rsidRPr="0088546C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 км юго-восточнее д. Шилово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B181D" w14:textId="46934F80" w:rsidR="00E8207E" w:rsidRPr="0088546C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C4C2" w14:textId="40C06EE8" w:rsidR="00E8207E" w:rsidRPr="0088546C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3779" w14:textId="0DC5C16B" w:rsidR="00E8207E" w:rsidRPr="0088546C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Концессионное соглашение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CD23" w14:textId="15A664BB" w:rsidR="00E8207E" w:rsidRPr="0088546C" w:rsidRDefault="00BC1823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69 160,95</w:t>
            </w:r>
          </w:p>
        </w:tc>
      </w:tr>
      <w:tr w:rsidR="00036D58" w:rsidRPr="00B2790D" w14:paraId="7444B9BE" w14:textId="77777777" w:rsidTr="002317E5">
        <w:trPr>
          <w:trHeight w:val="55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6D4" w14:textId="60E00281" w:rsidR="00036D58" w:rsidRPr="0088546C" w:rsidRDefault="00036D58" w:rsidP="000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0D63" w14:textId="1B829954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оздоровительный комплекс</w:t>
            </w:r>
            <w:r w:rsidR="00390528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Култаево Пермского муниципального округа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6730" w14:textId="402608E4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Култаево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9F5" w14:textId="4EEF86A8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90528"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B0A5" w14:textId="0A72E027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FD4D" w14:textId="19B9B08C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558D" w14:textId="33B6371F" w:rsidR="00036D58" w:rsidRPr="0088546C" w:rsidRDefault="00C537CA" w:rsidP="00036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6 363,15</w:t>
            </w:r>
          </w:p>
        </w:tc>
      </w:tr>
      <w:tr w:rsidR="00036D58" w:rsidRPr="00B2790D" w14:paraId="4E7D6EBC" w14:textId="77777777" w:rsidTr="002317E5">
        <w:trPr>
          <w:trHeight w:val="555"/>
        </w:trPr>
        <w:tc>
          <w:tcPr>
            <w:tcW w:w="795" w:type="dxa"/>
            <w:vMerge/>
            <w:tcBorders>
              <w:left w:val="single" w:sz="4" w:space="0" w:color="auto"/>
              <w:right w:val="nil"/>
            </w:tcBorders>
          </w:tcPr>
          <w:p w14:paraId="61E39711" w14:textId="77777777" w:rsidR="00036D58" w:rsidRDefault="00036D58" w:rsidP="000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7480E" w14:textId="77777777" w:rsidR="00036D58" w:rsidRPr="00B2790D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6336B" w14:textId="77777777" w:rsidR="00036D58" w:rsidRPr="00B2790D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44E5" w14:textId="77777777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10772" w14:textId="77777777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3F1" w14:textId="03B6AA2E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BF8" w14:textId="45C4DFBA" w:rsidR="00036D58" w:rsidRPr="0088546C" w:rsidRDefault="0088546C" w:rsidP="00036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36D58" w:rsidRPr="00B2790D" w14:paraId="5979E6BC" w14:textId="77777777" w:rsidTr="002317E5">
        <w:trPr>
          <w:trHeight w:val="55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6A524D" w14:textId="77777777" w:rsidR="00036D58" w:rsidRDefault="00036D58" w:rsidP="0003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156" w14:textId="77777777" w:rsidR="00036D58" w:rsidRPr="00B2790D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4B6F" w14:textId="77777777" w:rsidR="00036D58" w:rsidRPr="00B2790D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0F96" w14:textId="77777777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8AF3" w14:textId="77777777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975E" w14:textId="11AB467C" w:rsidR="00036D58" w:rsidRPr="0088546C" w:rsidRDefault="00036D58" w:rsidP="0003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0760" w14:textId="2F1D2860" w:rsidR="00036D58" w:rsidRPr="0088546C" w:rsidRDefault="0088546C" w:rsidP="00036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6 363,15</w:t>
            </w:r>
          </w:p>
        </w:tc>
      </w:tr>
      <w:tr w:rsidR="003354D9" w:rsidRPr="00B2790D" w14:paraId="519F1E15" w14:textId="77777777" w:rsidTr="002317E5">
        <w:trPr>
          <w:trHeight w:val="5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F03F0" w14:textId="14046D5F" w:rsidR="003354D9" w:rsidRPr="00B2790D" w:rsidRDefault="00EE6930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F3D7" w14:textId="5E9E256F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3CD9" w14:textId="575C74C4" w:rsidR="003354D9" w:rsidRPr="00B2790D" w:rsidRDefault="00EE6930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E5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425,77</w:t>
            </w:r>
          </w:p>
        </w:tc>
      </w:tr>
      <w:tr w:rsidR="00F4076A" w:rsidRPr="00B2790D" w14:paraId="0AB42C19" w14:textId="77777777" w:rsidTr="002317E5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BF47D0" w14:textId="2FCE94B0" w:rsidR="00F4076A" w:rsidRPr="001450C4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C82" w14:textId="2003AAE1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автомобильной дороги «Пермь-Екатеринбург»-Фролы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9B648E" w14:textId="08C1533B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Фролы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D607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9CC7A" w14:textId="295AAA1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6738" w14:textId="1EB37E63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5C5" w14:textId="35799055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F4076A"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552,35</w:t>
            </w:r>
          </w:p>
        </w:tc>
      </w:tr>
      <w:tr w:rsidR="00F4076A" w:rsidRPr="00B2790D" w14:paraId="1D698427" w14:textId="77777777" w:rsidTr="002317E5">
        <w:trPr>
          <w:trHeight w:val="39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04ED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EECA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C76412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56D23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CB735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28B2" w14:textId="2D98FA81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2F2C" w14:textId="0259AB83" w:rsidR="00F4076A" w:rsidRPr="00B2790D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873,42</w:t>
            </w:r>
          </w:p>
        </w:tc>
      </w:tr>
      <w:tr w:rsidR="00E8207E" w:rsidRPr="00B2790D" w14:paraId="5143646E" w14:textId="77777777" w:rsidTr="002317E5">
        <w:trPr>
          <w:trHeight w:val="57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007" w14:textId="77777777" w:rsidR="00E8207E" w:rsidRPr="006F72C1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3FE7" w14:textId="77777777" w:rsidR="00E8207E" w:rsidRPr="00B2790D" w:rsidRDefault="00E8207E" w:rsidP="00E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6612" w14:textId="77777777" w:rsidR="00E8207E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A2C6" w14:textId="7777777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E6D" w14:textId="7777777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B3CA" w14:textId="147EB9A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29AC" w14:textId="50926FC9" w:rsidR="00E8207E" w:rsidRPr="00E8207E" w:rsidRDefault="00E8207E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50 425,77</w:t>
            </w:r>
          </w:p>
        </w:tc>
      </w:tr>
      <w:tr w:rsidR="003354D9" w:rsidRPr="00BC1823" w14:paraId="4A6163E2" w14:textId="77777777" w:rsidTr="002317E5">
        <w:trPr>
          <w:trHeight w:val="5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49974" w14:textId="77777777" w:rsidR="003354D9" w:rsidRPr="00B2790D" w:rsidRDefault="003354D9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4210D9" w14:textId="46BDFCB5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216" w14:textId="27C8B91B" w:rsidR="003354D9" w:rsidRPr="00BC1823" w:rsidRDefault="00BC1823" w:rsidP="0049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21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164 484,40</w:t>
            </w:r>
          </w:p>
        </w:tc>
      </w:tr>
    </w:tbl>
    <w:p w14:paraId="1414E2E6" w14:textId="6FC0D07D" w:rsidR="00B2790D" w:rsidRPr="00351E98" w:rsidRDefault="0087420D" w:rsidP="007F5B2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*ФОК в тексте настоящего Перечня – физкультурно-оздоровительный комплекс.</w:t>
      </w:r>
      <w:bookmarkStart w:id="3" w:name="_GoBack"/>
      <w:bookmarkEnd w:id="3"/>
    </w:p>
    <w:sectPr w:rsidR="00B2790D" w:rsidRPr="00351E98" w:rsidSect="009009D6">
      <w:pgSz w:w="16838" w:h="11906" w:orient="landscape"/>
      <w:pgMar w:top="1134" w:right="536" w:bottom="426" w:left="993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1564B" w14:textId="77777777" w:rsidR="00CF3B4F" w:rsidRDefault="00CF3B4F" w:rsidP="00351E98">
      <w:pPr>
        <w:spacing w:after="0" w:line="240" w:lineRule="auto"/>
      </w:pPr>
      <w:r>
        <w:separator/>
      </w:r>
    </w:p>
  </w:endnote>
  <w:endnote w:type="continuationSeparator" w:id="0">
    <w:p w14:paraId="2E31113B" w14:textId="77777777" w:rsidR="00CF3B4F" w:rsidRDefault="00CF3B4F" w:rsidP="0035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73886"/>
      <w:docPartObj>
        <w:docPartGallery w:val="Page Numbers (Bottom of Page)"/>
        <w:docPartUnique/>
      </w:docPartObj>
    </w:sdtPr>
    <w:sdtEndPr/>
    <w:sdtContent>
      <w:p w14:paraId="5E5D1BEB" w14:textId="01A0130B" w:rsidR="00FC6435" w:rsidRDefault="00FC6435" w:rsidP="009009D6">
        <w:pPr>
          <w:pStyle w:val="a5"/>
          <w:jc w:val="right"/>
        </w:pPr>
        <w:r w:rsidRPr="009009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09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09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B2E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009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366C" w14:textId="77777777" w:rsidR="00CF3B4F" w:rsidRDefault="00CF3B4F" w:rsidP="00351E98">
      <w:pPr>
        <w:spacing w:after="0" w:line="240" w:lineRule="auto"/>
      </w:pPr>
      <w:r>
        <w:separator/>
      </w:r>
    </w:p>
  </w:footnote>
  <w:footnote w:type="continuationSeparator" w:id="0">
    <w:p w14:paraId="1AC16E94" w14:textId="77777777" w:rsidR="00CF3B4F" w:rsidRDefault="00CF3B4F" w:rsidP="00351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A2"/>
    <w:rsid w:val="00021051"/>
    <w:rsid w:val="00021131"/>
    <w:rsid w:val="000246F6"/>
    <w:rsid w:val="00036D58"/>
    <w:rsid w:val="0005016E"/>
    <w:rsid w:val="00060D13"/>
    <w:rsid w:val="0007175A"/>
    <w:rsid w:val="000746E5"/>
    <w:rsid w:val="000838F5"/>
    <w:rsid w:val="00084344"/>
    <w:rsid w:val="0009145F"/>
    <w:rsid w:val="00095058"/>
    <w:rsid w:val="000A19F6"/>
    <w:rsid w:val="000E6299"/>
    <w:rsid w:val="000E7AB9"/>
    <w:rsid w:val="00123232"/>
    <w:rsid w:val="00127F94"/>
    <w:rsid w:val="001308AD"/>
    <w:rsid w:val="00133D8F"/>
    <w:rsid w:val="001450C4"/>
    <w:rsid w:val="001622B7"/>
    <w:rsid w:val="00164C98"/>
    <w:rsid w:val="00166D9D"/>
    <w:rsid w:val="00182D02"/>
    <w:rsid w:val="00201968"/>
    <w:rsid w:val="00203B9D"/>
    <w:rsid w:val="00212BF9"/>
    <w:rsid w:val="00223D1D"/>
    <w:rsid w:val="002317E5"/>
    <w:rsid w:val="0023539E"/>
    <w:rsid w:val="00246C02"/>
    <w:rsid w:val="00266903"/>
    <w:rsid w:val="00273BEF"/>
    <w:rsid w:val="00297767"/>
    <w:rsid w:val="002A578F"/>
    <w:rsid w:val="0032191F"/>
    <w:rsid w:val="003237CE"/>
    <w:rsid w:val="00323DD3"/>
    <w:rsid w:val="003262C6"/>
    <w:rsid w:val="00330CFA"/>
    <w:rsid w:val="003354D9"/>
    <w:rsid w:val="00346CF4"/>
    <w:rsid w:val="00351E98"/>
    <w:rsid w:val="003609AE"/>
    <w:rsid w:val="00367156"/>
    <w:rsid w:val="00386AA8"/>
    <w:rsid w:val="00390528"/>
    <w:rsid w:val="003C17C2"/>
    <w:rsid w:val="003F6CC9"/>
    <w:rsid w:val="004053B9"/>
    <w:rsid w:val="0041420F"/>
    <w:rsid w:val="0043036E"/>
    <w:rsid w:val="004446E5"/>
    <w:rsid w:val="00445CEF"/>
    <w:rsid w:val="00454EF0"/>
    <w:rsid w:val="00496A03"/>
    <w:rsid w:val="004D3426"/>
    <w:rsid w:val="004E0F1E"/>
    <w:rsid w:val="004E108B"/>
    <w:rsid w:val="004E56A2"/>
    <w:rsid w:val="004E5F9A"/>
    <w:rsid w:val="004E73A9"/>
    <w:rsid w:val="004F4DEF"/>
    <w:rsid w:val="005060F2"/>
    <w:rsid w:val="00510E88"/>
    <w:rsid w:val="00521E68"/>
    <w:rsid w:val="00562433"/>
    <w:rsid w:val="0058454B"/>
    <w:rsid w:val="005923E4"/>
    <w:rsid w:val="005A60E0"/>
    <w:rsid w:val="005B0823"/>
    <w:rsid w:val="005E5375"/>
    <w:rsid w:val="00601751"/>
    <w:rsid w:val="00614DFC"/>
    <w:rsid w:val="00646064"/>
    <w:rsid w:val="006464E0"/>
    <w:rsid w:val="00677D28"/>
    <w:rsid w:val="00695A46"/>
    <w:rsid w:val="006A70DC"/>
    <w:rsid w:val="006C68A4"/>
    <w:rsid w:val="006D35FE"/>
    <w:rsid w:val="006D7BC0"/>
    <w:rsid w:val="006E32E0"/>
    <w:rsid w:val="006E55A7"/>
    <w:rsid w:val="006F1472"/>
    <w:rsid w:val="006F46D7"/>
    <w:rsid w:val="006F72C1"/>
    <w:rsid w:val="00700787"/>
    <w:rsid w:val="007048A2"/>
    <w:rsid w:val="00720432"/>
    <w:rsid w:val="00723044"/>
    <w:rsid w:val="00740173"/>
    <w:rsid w:val="0074036F"/>
    <w:rsid w:val="00761666"/>
    <w:rsid w:val="00783AB5"/>
    <w:rsid w:val="007A6F7B"/>
    <w:rsid w:val="007C2DE4"/>
    <w:rsid w:val="007C7276"/>
    <w:rsid w:val="007E3BEE"/>
    <w:rsid w:val="007F1DEB"/>
    <w:rsid w:val="007F5B2E"/>
    <w:rsid w:val="00811C32"/>
    <w:rsid w:val="00813704"/>
    <w:rsid w:val="0082459C"/>
    <w:rsid w:val="0085216C"/>
    <w:rsid w:val="0087068E"/>
    <w:rsid w:val="00870F64"/>
    <w:rsid w:val="0087420D"/>
    <w:rsid w:val="0088546C"/>
    <w:rsid w:val="008F5848"/>
    <w:rsid w:val="009009D6"/>
    <w:rsid w:val="009111A3"/>
    <w:rsid w:val="00913A92"/>
    <w:rsid w:val="00932298"/>
    <w:rsid w:val="00933124"/>
    <w:rsid w:val="00937B8C"/>
    <w:rsid w:val="00972569"/>
    <w:rsid w:val="0099507A"/>
    <w:rsid w:val="009D1A53"/>
    <w:rsid w:val="009D74FD"/>
    <w:rsid w:val="009E3A67"/>
    <w:rsid w:val="00A01DD2"/>
    <w:rsid w:val="00A3287D"/>
    <w:rsid w:val="00A338D4"/>
    <w:rsid w:val="00A33A29"/>
    <w:rsid w:val="00A346F5"/>
    <w:rsid w:val="00A34E36"/>
    <w:rsid w:val="00A37B1E"/>
    <w:rsid w:val="00A403FB"/>
    <w:rsid w:val="00A46568"/>
    <w:rsid w:val="00A5497F"/>
    <w:rsid w:val="00A622B9"/>
    <w:rsid w:val="00A63111"/>
    <w:rsid w:val="00A858AC"/>
    <w:rsid w:val="00A93203"/>
    <w:rsid w:val="00A93B1D"/>
    <w:rsid w:val="00AB5F94"/>
    <w:rsid w:val="00AE2A14"/>
    <w:rsid w:val="00B17C0B"/>
    <w:rsid w:val="00B23F18"/>
    <w:rsid w:val="00B2790D"/>
    <w:rsid w:val="00B4378F"/>
    <w:rsid w:val="00B72C53"/>
    <w:rsid w:val="00B85751"/>
    <w:rsid w:val="00BC1823"/>
    <w:rsid w:val="00BD2318"/>
    <w:rsid w:val="00BE7320"/>
    <w:rsid w:val="00BF4B1B"/>
    <w:rsid w:val="00C161E0"/>
    <w:rsid w:val="00C357D9"/>
    <w:rsid w:val="00C378BC"/>
    <w:rsid w:val="00C537CA"/>
    <w:rsid w:val="00C93A4E"/>
    <w:rsid w:val="00CD4015"/>
    <w:rsid w:val="00CE245E"/>
    <w:rsid w:val="00CF2012"/>
    <w:rsid w:val="00CF3B4F"/>
    <w:rsid w:val="00D01D36"/>
    <w:rsid w:val="00D10E81"/>
    <w:rsid w:val="00D1159B"/>
    <w:rsid w:val="00D26317"/>
    <w:rsid w:val="00D43C0C"/>
    <w:rsid w:val="00D46A98"/>
    <w:rsid w:val="00D47F2F"/>
    <w:rsid w:val="00D60E0E"/>
    <w:rsid w:val="00DE0AF1"/>
    <w:rsid w:val="00DE76B6"/>
    <w:rsid w:val="00E022F2"/>
    <w:rsid w:val="00E12ACE"/>
    <w:rsid w:val="00E17724"/>
    <w:rsid w:val="00E53188"/>
    <w:rsid w:val="00E61CB4"/>
    <w:rsid w:val="00E8207E"/>
    <w:rsid w:val="00E86B05"/>
    <w:rsid w:val="00EC2A0D"/>
    <w:rsid w:val="00EC7EB5"/>
    <w:rsid w:val="00ED7BCE"/>
    <w:rsid w:val="00EE6930"/>
    <w:rsid w:val="00EF1B84"/>
    <w:rsid w:val="00EF73A6"/>
    <w:rsid w:val="00F013F0"/>
    <w:rsid w:val="00F117BF"/>
    <w:rsid w:val="00F20696"/>
    <w:rsid w:val="00F4076A"/>
    <w:rsid w:val="00F452B6"/>
    <w:rsid w:val="00F56830"/>
    <w:rsid w:val="00F8315E"/>
    <w:rsid w:val="00F90387"/>
    <w:rsid w:val="00F90574"/>
    <w:rsid w:val="00FA70FA"/>
    <w:rsid w:val="00FC6435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4561"/>
  <w15:docId w15:val="{CB202B82-4FD1-4836-B826-35BE402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E98"/>
  </w:style>
  <w:style w:type="paragraph" w:styleId="a5">
    <w:name w:val="footer"/>
    <w:basedOn w:val="a"/>
    <w:link w:val="a6"/>
    <w:uiPriority w:val="99"/>
    <w:unhideWhenUsed/>
    <w:rsid w:val="003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E98"/>
  </w:style>
  <w:style w:type="paragraph" w:styleId="a7">
    <w:name w:val="Balloon Text"/>
    <w:basedOn w:val="a"/>
    <w:link w:val="a8"/>
    <w:uiPriority w:val="99"/>
    <w:semiHidden/>
    <w:unhideWhenUsed/>
    <w:rsid w:val="0032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2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E53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E55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5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B586-4BEB-4333-B653-AD109BF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uifr2</dc:creator>
  <cp:lastModifiedBy>Alena</cp:lastModifiedBy>
  <cp:revision>8</cp:revision>
  <cp:lastPrinted>2023-06-26T11:08:00Z</cp:lastPrinted>
  <dcterms:created xsi:type="dcterms:W3CDTF">2023-05-12T11:37:00Z</dcterms:created>
  <dcterms:modified xsi:type="dcterms:W3CDTF">2023-06-26T11:09:00Z</dcterms:modified>
</cp:coreProperties>
</file>